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11A" w:rsidRDefault="0075011A"/>
    <w:p w:rsidR="009B2A9E" w:rsidRDefault="009B2A9E"/>
    <w:p w:rsidR="008A6219" w:rsidRDefault="0075011A" w:rsidP="0075011A">
      <w:pPr>
        <w:spacing w:line="520" w:lineRule="exact"/>
        <w:ind w:firstLineChars="150" w:firstLine="66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福建物构所关于2022年夏季学位申请</w:t>
      </w:r>
    </w:p>
    <w:p w:rsidR="0075011A" w:rsidRDefault="0075011A" w:rsidP="0075011A">
      <w:pPr>
        <w:spacing w:line="520" w:lineRule="exact"/>
        <w:ind w:firstLineChars="150" w:firstLine="66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相关事宜的通知</w:t>
      </w:r>
    </w:p>
    <w:p w:rsidR="009B2A9E" w:rsidRPr="009B2A9E" w:rsidRDefault="009B2A9E" w:rsidP="0075011A">
      <w:pPr>
        <w:spacing w:line="520" w:lineRule="exact"/>
        <w:rPr>
          <w:rFonts w:ascii="宋体"/>
        </w:rPr>
      </w:pPr>
    </w:p>
    <w:p w:rsidR="0075011A" w:rsidRDefault="0075011A" w:rsidP="0075011A">
      <w:pPr>
        <w:spacing w:line="52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根据国科大相关文件要求，我所2022年夏季学位申报工作正式启动，现</w:t>
      </w:r>
      <w:r w:rsidR="00E23AEA">
        <w:rPr>
          <w:rFonts w:ascii="仿宋_GB2312" w:eastAsia="仿宋_GB2312" w:hAnsi="仿宋_GB2312" w:cs="仿宋_GB2312" w:hint="eastAsia"/>
          <w:sz w:val="32"/>
          <w:szCs w:val="32"/>
        </w:rPr>
        <w:t>将</w:t>
      </w:r>
      <w:r>
        <w:rPr>
          <w:rFonts w:ascii="仿宋_GB2312" w:eastAsia="仿宋_GB2312" w:hAnsi="仿宋_GB2312" w:cs="仿宋_GB2312" w:hint="eastAsia"/>
          <w:sz w:val="32"/>
          <w:szCs w:val="32"/>
        </w:rPr>
        <w:t>相关事宜通知如下：</w:t>
      </w:r>
    </w:p>
    <w:p w:rsidR="0075011A" w:rsidRDefault="0075011A" w:rsidP="0075011A">
      <w:pPr>
        <w:spacing w:line="52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一、申请范围</w:t>
      </w:r>
    </w:p>
    <w:p w:rsidR="0075011A" w:rsidRDefault="0075011A" w:rsidP="0075011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本次申请对象为达到毕业要求的满学制以及延期毕业的同学，同时必须完成6月份毕业生学历证书电子注册。</w:t>
      </w:r>
    </w:p>
    <w:p w:rsidR="0075011A" w:rsidRDefault="0075011A" w:rsidP="0075011A">
      <w:pPr>
        <w:spacing w:line="52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二、申请时间及流程</w:t>
      </w:r>
    </w:p>
    <w:p w:rsidR="0075011A" w:rsidRDefault="0075011A" w:rsidP="0075011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本次学位申请时间及流程见下表，具体时间节点根据实际情况或有微调： </w:t>
      </w:r>
    </w:p>
    <w:tbl>
      <w:tblPr>
        <w:tblW w:w="9789" w:type="dxa"/>
        <w:jc w:val="center"/>
        <w:tblLayout w:type="fixed"/>
        <w:tblLook w:val="0000"/>
      </w:tblPr>
      <w:tblGrid>
        <w:gridCol w:w="2970"/>
        <w:gridCol w:w="2246"/>
        <w:gridCol w:w="4573"/>
      </w:tblGrid>
      <w:tr w:rsidR="0075011A" w:rsidTr="009B2A9E">
        <w:trPr>
          <w:trHeight w:val="470"/>
          <w:tblHeader/>
          <w:jc w:val="center"/>
        </w:trPr>
        <w:tc>
          <w:tcPr>
            <w:tcW w:w="2970" w:type="dxa"/>
            <w:tcBorders>
              <w:top w:val="single" w:sz="4" w:space="0" w:color="auto"/>
              <w:left w:val="single" w:sz="4" w:space="0" w:color="auto"/>
              <w:bottom w:val="single" w:sz="4" w:space="0" w:color="auto"/>
              <w:right w:val="single" w:sz="4" w:space="0" w:color="auto"/>
            </w:tcBorders>
            <w:vAlign w:val="center"/>
          </w:tcPr>
          <w:p w:rsidR="0075011A" w:rsidRDefault="0075011A" w:rsidP="007F15CC">
            <w:pPr>
              <w:widowControl/>
              <w:tabs>
                <w:tab w:val="left" w:pos="851"/>
              </w:tabs>
              <w:spacing w:line="3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时间</w:t>
            </w:r>
          </w:p>
        </w:tc>
        <w:tc>
          <w:tcPr>
            <w:tcW w:w="2246" w:type="dxa"/>
            <w:tcBorders>
              <w:top w:val="single" w:sz="4" w:space="0" w:color="auto"/>
              <w:left w:val="nil"/>
              <w:bottom w:val="single" w:sz="4" w:space="0" w:color="auto"/>
              <w:right w:val="single" w:sz="4" w:space="0" w:color="auto"/>
            </w:tcBorders>
            <w:vAlign w:val="center"/>
          </w:tcPr>
          <w:p w:rsidR="0075011A" w:rsidRDefault="0075011A" w:rsidP="007F15CC">
            <w:pPr>
              <w:widowControl/>
              <w:tabs>
                <w:tab w:val="left" w:pos="851"/>
              </w:tabs>
              <w:spacing w:line="3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流程</w:t>
            </w:r>
          </w:p>
        </w:tc>
        <w:tc>
          <w:tcPr>
            <w:tcW w:w="4573" w:type="dxa"/>
            <w:tcBorders>
              <w:top w:val="single" w:sz="4" w:space="0" w:color="auto"/>
              <w:left w:val="nil"/>
              <w:bottom w:val="single" w:sz="4" w:space="0" w:color="auto"/>
              <w:right w:val="single" w:sz="4" w:space="0" w:color="auto"/>
            </w:tcBorders>
            <w:vAlign w:val="center"/>
          </w:tcPr>
          <w:p w:rsidR="0075011A" w:rsidRDefault="0075011A" w:rsidP="007F15CC">
            <w:pPr>
              <w:widowControl/>
              <w:tabs>
                <w:tab w:val="left" w:pos="851"/>
              </w:tabs>
              <w:spacing w:line="3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具体要求</w:t>
            </w:r>
          </w:p>
        </w:tc>
      </w:tr>
      <w:tr w:rsidR="0075011A" w:rsidTr="009B2A9E">
        <w:trPr>
          <w:trHeight w:val="90"/>
          <w:jc w:val="center"/>
        </w:trPr>
        <w:tc>
          <w:tcPr>
            <w:tcW w:w="2970" w:type="dxa"/>
            <w:tcBorders>
              <w:top w:val="nil"/>
              <w:left w:val="single" w:sz="4" w:space="0" w:color="auto"/>
              <w:bottom w:val="single" w:sz="4" w:space="0" w:color="auto"/>
              <w:right w:val="single" w:sz="4" w:space="0" w:color="auto"/>
            </w:tcBorders>
            <w:vAlign w:val="center"/>
          </w:tcPr>
          <w:p w:rsidR="0075011A" w:rsidRPr="009B2A9E" w:rsidRDefault="0075011A" w:rsidP="007F15CC">
            <w:pPr>
              <w:widowControl/>
              <w:tabs>
                <w:tab w:val="left" w:pos="851"/>
              </w:tabs>
              <w:spacing w:line="360" w:lineRule="exact"/>
              <w:rPr>
                <w:rFonts w:ascii="仿宋_GB2312" w:eastAsia="仿宋_GB2312" w:hAnsi="仿宋_GB2312" w:cs="仿宋_GB2312"/>
                <w:sz w:val="24"/>
              </w:rPr>
            </w:pPr>
            <w:r w:rsidRPr="009B2A9E">
              <w:rPr>
                <w:rFonts w:ascii="仿宋_GB2312" w:eastAsia="仿宋_GB2312" w:hAnsi="仿宋_GB2312" w:cs="仿宋_GB2312" w:hint="eastAsia"/>
                <w:sz w:val="24"/>
              </w:rPr>
              <w:t>3月15日-4月30日</w:t>
            </w:r>
          </w:p>
        </w:tc>
        <w:tc>
          <w:tcPr>
            <w:tcW w:w="2246" w:type="dxa"/>
            <w:tcBorders>
              <w:top w:val="nil"/>
              <w:left w:val="nil"/>
              <w:bottom w:val="single" w:sz="4" w:space="0" w:color="auto"/>
              <w:right w:val="single" w:sz="4" w:space="0" w:color="auto"/>
            </w:tcBorders>
            <w:vAlign w:val="center"/>
          </w:tcPr>
          <w:p w:rsidR="0075011A" w:rsidRPr="007D3ED4" w:rsidRDefault="0075011A" w:rsidP="007F15CC">
            <w:pPr>
              <w:widowControl/>
              <w:tabs>
                <w:tab w:val="left" w:pos="851"/>
              </w:tabs>
              <w:spacing w:line="360" w:lineRule="exact"/>
              <w:rPr>
                <w:rFonts w:ascii="仿宋_GB2312" w:eastAsia="仿宋_GB2312" w:hAnsi="仿宋_GB2312" w:cs="仿宋_GB2312"/>
                <w:sz w:val="28"/>
                <w:szCs w:val="28"/>
              </w:rPr>
            </w:pPr>
            <w:r w:rsidRPr="007D3ED4">
              <w:rPr>
                <w:rFonts w:ascii="仿宋_GB2312" w:eastAsia="仿宋_GB2312" w:hAnsi="仿宋_GB2312" w:cs="仿宋_GB2312" w:hint="eastAsia"/>
                <w:sz w:val="28"/>
                <w:szCs w:val="28"/>
              </w:rPr>
              <w:t>论文格式检测</w:t>
            </w:r>
          </w:p>
        </w:tc>
        <w:tc>
          <w:tcPr>
            <w:tcW w:w="4573" w:type="dxa"/>
            <w:tcBorders>
              <w:top w:val="nil"/>
              <w:left w:val="nil"/>
              <w:bottom w:val="single" w:sz="4" w:space="0" w:color="auto"/>
              <w:right w:val="single" w:sz="4" w:space="0" w:color="auto"/>
            </w:tcBorders>
            <w:vAlign w:val="center"/>
          </w:tcPr>
          <w:p w:rsidR="0075011A" w:rsidRPr="007D3ED4" w:rsidRDefault="0075011A" w:rsidP="007F15CC">
            <w:pPr>
              <w:widowControl/>
              <w:tabs>
                <w:tab w:val="left" w:pos="851"/>
              </w:tabs>
              <w:spacing w:line="360" w:lineRule="exact"/>
              <w:rPr>
                <w:rFonts w:ascii="仿宋_GB2312" w:eastAsia="仿宋_GB2312" w:hAnsi="仿宋_GB2312" w:cs="仿宋_GB2312"/>
                <w:sz w:val="28"/>
                <w:szCs w:val="28"/>
              </w:rPr>
            </w:pPr>
            <w:r w:rsidRPr="007D3ED4">
              <w:rPr>
                <w:rFonts w:ascii="仿宋_GB2312" w:eastAsia="仿宋_GB2312" w:hAnsi="仿宋_GB2312" w:cs="仿宋_GB2312" w:hint="eastAsia"/>
                <w:sz w:val="28"/>
                <w:szCs w:val="28"/>
              </w:rPr>
              <w:t>国科大学籍毕业生需在SEP系统上进行论文格式检测，避免格式错误导致论文不合格。</w:t>
            </w:r>
          </w:p>
        </w:tc>
      </w:tr>
      <w:tr w:rsidR="0075011A" w:rsidTr="009B2A9E">
        <w:trPr>
          <w:trHeight w:val="3688"/>
          <w:jc w:val="center"/>
        </w:trPr>
        <w:tc>
          <w:tcPr>
            <w:tcW w:w="2970" w:type="dxa"/>
            <w:vMerge w:val="restart"/>
            <w:tcBorders>
              <w:top w:val="nil"/>
              <w:left w:val="single" w:sz="4" w:space="0" w:color="auto"/>
              <w:right w:val="single" w:sz="4" w:space="0" w:color="auto"/>
            </w:tcBorders>
            <w:vAlign w:val="center"/>
          </w:tcPr>
          <w:p w:rsidR="0075011A" w:rsidRPr="009B2A9E" w:rsidRDefault="0075011A" w:rsidP="007F15CC">
            <w:pPr>
              <w:widowControl/>
              <w:tabs>
                <w:tab w:val="left" w:pos="851"/>
              </w:tabs>
              <w:spacing w:line="360" w:lineRule="exact"/>
              <w:jc w:val="center"/>
              <w:rPr>
                <w:rFonts w:ascii="仿宋_GB2312" w:eastAsia="仿宋_GB2312" w:hAnsi="仿宋_GB2312" w:cs="仿宋_GB2312"/>
                <w:sz w:val="24"/>
              </w:rPr>
            </w:pPr>
            <w:r w:rsidRPr="009B2A9E">
              <w:rPr>
                <w:rFonts w:ascii="仿宋_GB2312" w:eastAsia="仿宋_GB2312" w:hAnsi="仿宋_GB2312" w:cs="仿宋_GB2312" w:hint="eastAsia"/>
                <w:sz w:val="24"/>
              </w:rPr>
              <w:t>3月15日-4月30日</w:t>
            </w:r>
          </w:p>
        </w:tc>
        <w:tc>
          <w:tcPr>
            <w:tcW w:w="2246" w:type="dxa"/>
            <w:tcBorders>
              <w:top w:val="nil"/>
              <w:left w:val="nil"/>
              <w:bottom w:val="single" w:sz="4" w:space="0" w:color="auto"/>
              <w:right w:val="single" w:sz="4" w:space="0" w:color="auto"/>
            </w:tcBorders>
            <w:vAlign w:val="center"/>
          </w:tcPr>
          <w:p w:rsidR="0075011A" w:rsidRPr="007D3ED4" w:rsidRDefault="0075011A" w:rsidP="007F15CC">
            <w:pPr>
              <w:widowControl/>
              <w:tabs>
                <w:tab w:val="left" w:pos="851"/>
              </w:tabs>
              <w:spacing w:line="360" w:lineRule="exact"/>
              <w:rPr>
                <w:rFonts w:ascii="仿宋_GB2312" w:eastAsia="仿宋_GB2312" w:hAnsi="仿宋_GB2312" w:cs="仿宋_GB2312"/>
                <w:sz w:val="28"/>
                <w:szCs w:val="28"/>
              </w:rPr>
            </w:pPr>
            <w:r w:rsidRPr="007D3ED4">
              <w:rPr>
                <w:rFonts w:ascii="仿宋_GB2312" w:eastAsia="仿宋_GB2312" w:hAnsi="仿宋_GB2312" w:cs="仿宋_GB2312" w:hint="eastAsia"/>
                <w:sz w:val="28"/>
                <w:szCs w:val="28"/>
              </w:rPr>
              <w:t>答辩资格审核、提交论文、查重</w:t>
            </w:r>
          </w:p>
        </w:tc>
        <w:tc>
          <w:tcPr>
            <w:tcW w:w="4573" w:type="dxa"/>
            <w:tcBorders>
              <w:top w:val="nil"/>
              <w:left w:val="nil"/>
              <w:bottom w:val="single" w:sz="4" w:space="0" w:color="auto"/>
              <w:right w:val="single" w:sz="4" w:space="0" w:color="auto"/>
            </w:tcBorders>
            <w:vAlign w:val="center"/>
          </w:tcPr>
          <w:p w:rsidR="0075011A" w:rsidRPr="007D3ED4" w:rsidRDefault="0075011A" w:rsidP="007F15CC">
            <w:pPr>
              <w:widowControl/>
              <w:tabs>
                <w:tab w:val="left" w:pos="851"/>
              </w:tabs>
              <w:spacing w:line="360" w:lineRule="exact"/>
              <w:rPr>
                <w:rFonts w:ascii="仿宋_GB2312" w:eastAsia="仿宋_GB2312" w:hAnsi="仿宋_GB2312" w:cs="仿宋_GB2312"/>
                <w:sz w:val="28"/>
                <w:szCs w:val="28"/>
              </w:rPr>
            </w:pPr>
            <w:r w:rsidRPr="007D3ED4">
              <w:rPr>
                <w:rFonts w:ascii="仿宋_GB2312" w:eastAsia="仿宋_GB2312" w:hAnsi="仿宋_GB2312" w:cs="仿宋_GB2312" w:hint="eastAsia"/>
                <w:sz w:val="28"/>
                <w:szCs w:val="28"/>
              </w:rPr>
              <w:t>学生提交：</w:t>
            </w:r>
          </w:p>
          <w:p w:rsidR="0075011A" w:rsidRPr="007D3ED4" w:rsidRDefault="0075011A" w:rsidP="007F15CC">
            <w:pPr>
              <w:widowControl/>
              <w:tabs>
                <w:tab w:val="left" w:pos="851"/>
              </w:tabs>
              <w:spacing w:line="360" w:lineRule="exact"/>
              <w:rPr>
                <w:rFonts w:ascii="仿宋_GB2312" w:eastAsia="仿宋_GB2312" w:hAnsi="仿宋_GB2312" w:cs="仿宋_GB2312"/>
                <w:sz w:val="28"/>
                <w:szCs w:val="28"/>
              </w:rPr>
            </w:pPr>
            <w:r w:rsidRPr="007D3ED4">
              <w:rPr>
                <w:rFonts w:ascii="仿宋_GB2312" w:eastAsia="仿宋_GB2312" w:hAnsi="仿宋_GB2312" w:cs="仿宋_GB2312" w:hint="eastAsia"/>
                <w:sz w:val="28"/>
                <w:szCs w:val="28"/>
              </w:rPr>
              <w:t>1.纸质版或电子版《答辩资格审查表》，必须有导师签字；</w:t>
            </w:r>
          </w:p>
          <w:p w:rsidR="0075011A" w:rsidRPr="007D3ED4" w:rsidRDefault="0075011A" w:rsidP="007F15CC">
            <w:pPr>
              <w:widowControl/>
              <w:tabs>
                <w:tab w:val="left" w:pos="851"/>
              </w:tabs>
              <w:spacing w:line="360" w:lineRule="exact"/>
              <w:rPr>
                <w:rFonts w:ascii="仿宋_GB2312" w:eastAsia="仿宋_GB2312" w:hAnsi="仿宋_GB2312" w:cs="仿宋_GB2312"/>
                <w:sz w:val="28"/>
                <w:szCs w:val="28"/>
              </w:rPr>
            </w:pPr>
            <w:r w:rsidRPr="007D3ED4">
              <w:rPr>
                <w:rFonts w:ascii="仿宋_GB2312" w:eastAsia="仿宋_GB2312" w:hAnsi="仿宋_GB2312" w:cs="仿宋_GB2312" w:hint="eastAsia"/>
                <w:sz w:val="28"/>
                <w:szCs w:val="28"/>
              </w:rPr>
              <w:t>2.国科大学籍学生同时在SEP教育平台上填写答辩资格审核，必须导师审核通过，毕业论文查重合格后教育处统一送审（盲审）；</w:t>
            </w:r>
          </w:p>
          <w:p w:rsidR="0075011A" w:rsidRPr="007D3ED4" w:rsidRDefault="0075011A" w:rsidP="007F15CC">
            <w:pPr>
              <w:widowControl/>
              <w:tabs>
                <w:tab w:val="left" w:pos="851"/>
              </w:tabs>
              <w:spacing w:line="360" w:lineRule="exact"/>
              <w:rPr>
                <w:rFonts w:ascii="仿宋_GB2312" w:eastAsia="仿宋_GB2312" w:hAnsi="仿宋_GB2312" w:cs="仿宋_GB2312"/>
                <w:sz w:val="28"/>
                <w:szCs w:val="28"/>
              </w:rPr>
            </w:pPr>
            <w:r w:rsidRPr="007D3ED4">
              <w:rPr>
                <w:rFonts w:ascii="仿宋_GB2312" w:eastAsia="仿宋_GB2312" w:hAnsi="仿宋_GB2312" w:cs="仿宋_GB2312" w:hint="eastAsia"/>
                <w:sz w:val="28"/>
                <w:szCs w:val="28"/>
              </w:rPr>
              <w:t>3.海西联培学生</w:t>
            </w:r>
            <w:proofErr w:type="gramStart"/>
            <w:r w:rsidRPr="007D3ED4">
              <w:rPr>
                <w:rFonts w:ascii="仿宋_GB2312" w:eastAsia="仿宋_GB2312" w:hAnsi="仿宋_GB2312" w:cs="仿宋_GB2312" w:hint="eastAsia"/>
                <w:sz w:val="28"/>
                <w:szCs w:val="28"/>
              </w:rPr>
              <w:t>按联培高校</w:t>
            </w:r>
            <w:proofErr w:type="gramEnd"/>
            <w:r w:rsidRPr="007D3ED4">
              <w:rPr>
                <w:rFonts w:ascii="仿宋_GB2312" w:eastAsia="仿宋_GB2312" w:hAnsi="仿宋_GB2312" w:cs="仿宋_GB2312" w:hint="eastAsia"/>
                <w:sz w:val="28"/>
                <w:szCs w:val="28"/>
              </w:rPr>
              <w:t>要求的时间节点提交论文送审，提交前可在本所免费查重一次。</w:t>
            </w:r>
          </w:p>
        </w:tc>
      </w:tr>
      <w:tr w:rsidR="0075011A" w:rsidTr="009B2A9E">
        <w:trPr>
          <w:trHeight w:val="2490"/>
          <w:jc w:val="center"/>
        </w:trPr>
        <w:tc>
          <w:tcPr>
            <w:tcW w:w="2970" w:type="dxa"/>
            <w:vMerge/>
            <w:tcBorders>
              <w:left w:val="single" w:sz="4" w:space="0" w:color="auto"/>
              <w:bottom w:val="single" w:sz="4" w:space="0" w:color="auto"/>
              <w:right w:val="single" w:sz="4" w:space="0" w:color="auto"/>
            </w:tcBorders>
            <w:vAlign w:val="center"/>
          </w:tcPr>
          <w:p w:rsidR="0075011A" w:rsidRDefault="0075011A" w:rsidP="007F15CC">
            <w:pPr>
              <w:widowControl/>
              <w:tabs>
                <w:tab w:val="left" w:pos="851"/>
              </w:tabs>
              <w:spacing w:line="360" w:lineRule="exact"/>
              <w:jc w:val="center"/>
              <w:rPr>
                <w:rFonts w:ascii="仿宋_GB2312" w:eastAsia="仿宋_GB2312" w:hAnsi="仿宋_GB2312" w:cs="仿宋_GB2312"/>
                <w:sz w:val="28"/>
                <w:szCs w:val="28"/>
              </w:rPr>
            </w:pPr>
          </w:p>
        </w:tc>
        <w:tc>
          <w:tcPr>
            <w:tcW w:w="2246" w:type="dxa"/>
            <w:tcBorders>
              <w:top w:val="nil"/>
              <w:left w:val="nil"/>
              <w:bottom w:val="single" w:sz="4" w:space="0" w:color="auto"/>
              <w:right w:val="single" w:sz="4" w:space="0" w:color="auto"/>
            </w:tcBorders>
            <w:vAlign w:val="center"/>
          </w:tcPr>
          <w:p w:rsidR="0075011A" w:rsidRPr="007D3ED4" w:rsidRDefault="0075011A" w:rsidP="007F15CC">
            <w:pPr>
              <w:widowControl/>
              <w:tabs>
                <w:tab w:val="left" w:pos="851"/>
              </w:tabs>
              <w:spacing w:line="360" w:lineRule="exact"/>
              <w:ind w:firstLine="640"/>
              <w:rPr>
                <w:rFonts w:ascii="仿宋_GB2312" w:eastAsia="仿宋_GB2312" w:hAnsi="仿宋_GB2312" w:cs="仿宋_GB2312"/>
                <w:sz w:val="28"/>
                <w:szCs w:val="28"/>
              </w:rPr>
            </w:pPr>
            <w:r w:rsidRPr="007D3ED4">
              <w:rPr>
                <w:rFonts w:ascii="仿宋_GB2312" w:eastAsia="仿宋_GB2312" w:hAnsi="仿宋_GB2312" w:cs="仿宋_GB2312" w:hint="eastAsia"/>
                <w:sz w:val="28"/>
                <w:szCs w:val="28"/>
              </w:rPr>
              <w:t>没有发表文章且导师同意按期毕业的学生必须以预答辩的方式申请答辩资格审核</w:t>
            </w:r>
          </w:p>
        </w:tc>
        <w:tc>
          <w:tcPr>
            <w:tcW w:w="4573" w:type="dxa"/>
            <w:tcBorders>
              <w:top w:val="nil"/>
              <w:left w:val="nil"/>
              <w:bottom w:val="single" w:sz="4" w:space="0" w:color="auto"/>
              <w:right w:val="single" w:sz="4" w:space="0" w:color="auto"/>
            </w:tcBorders>
            <w:vAlign w:val="center"/>
          </w:tcPr>
          <w:p w:rsidR="0075011A" w:rsidRPr="007D3ED4" w:rsidRDefault="0075011A" w:rsidP="00DD03DA">
            <w:pPr>
              <w:widowControl/>
              <w:tabs>
                <w:tab w:val="left" w:pos="851"/>
              </w:tabs>
              <w:spacing w:line="360" w:lineRule="exact"/>
              <w:jc w:val="left"/>
              <w:rPr>
                <w:rFonts w:ascii="仿宋_GB2312" w:eastAsia="仿宋_GB2312" w:hAnsi="仿宋_GB2312" w:cs="仿宋_GB2312"/>
                <w:sz w:val="28"/>
                <w:szCs w:val="28"/>
              </w:rPr>
            </w:pPr>
            <w:r w:rsidRPr="007D3ED4">
              <w:rPr>
                <w:rFonts w:ascii="仿宋_GB2312" w:eastAsia="仿宋_GB2312" w:hAnsi="仿宋_GB2312" w:cs="仿宋_GB2312" w:hint="eastAsia"/>
                <w:sz w:val="28"/>
                <w:szCs w:val="28"/>
              </w:rPr>
              <w:t>参照《福建物构所研究生学位申请预答辩管理办法（试行）》（</w:t>
            </w:r>
            <w:proofErr w:type="gramStart"/>
            <w:r w:rsidR="00DD03DA" w:rsidRPr="00DD03DA">
              <w:rPr>
                <w:rFonts w:ascii="仿宋_GB2312" w:eastAsia="仿宋_GB2312" w:hAnsi="仿宋_GB2312" w:cs="仿宋_GB2312" w:hint="eastAsia"/>
                <w:sz w:val="28"/>
                <w:szCs w:val="28"/>
              </w:rPr>
              <w:t>所网首页</w:t>
            </w:r>
            <w:proofErr w:type="gramEnd"/>
            <w:r w:rsidR="00DD03DA" w:rsidRPr="00DD03DA">
              <w:rPr>
                <w:rFonts w:ascii="仿宋_GB2312" w:eastAsia="仿宋_GB2312" w:hAnsi="仿宋_GB2312" w:cs="仿宋_GB2312" w:hint="eastAsia"/>
                <w:sz w:val="28"/>
                <w:szCs w:val="28"/>
              </w:rPr>
              <w:t>→ 研究生教育 → 学位 → 规章制度</w:t>
            </w:r>
            <w:r w:rsidRPr="007D3ED4">
              <w:rPr>
                <w:rFonts w:ascii="仿宋_GB2312" w:eastAsia="仿宋_GB2312" w:hAnsi="仿宋_GB2312" w:cs="仿宋_GB2312" w:hint="eastAsia"/>
                <w:sz w:val="28"/>
                <w:szCs w:val="28"/>
              </w:rPr>
              <w:t>）实施。通过预答辩进入正式答辩程序的，按规定完成后续流程，如因论文送审意见不能及时返回等因素无法在学位申请截止时间内完成的，按规定延期到下一轮。</w:t>
            </w:r>
          </w:p>
        </w:tc>
      </w:tr>
      <w:tr w:rsidR="0075011A" w:rsidTr="009B2A9E">
        <w:trPr>
          <w:trHeight w:val="3046"/>
          <w:jc w:val="center"/>
        </w:trPr>
        <w:tc>
          <w:tcPr>
            <w:tcW w:w="2970" w:type="dxa"/>
            <w:tcBorders>
              <w:top w:val="nil"/>
              <w:left w:val="single" w:sz="4" w:space="0" w:color="auto"/>
              <w:bottom w:val="single" w:sz="4" w:space="0" w:color="auto"/>
              <w:right w:val="single" w:sz="4" w:space="0" w:color="auto"/>
            </w:tcBorders>
            <w:vAlign w:val="center"/>
          </w:tcPr>
          <w:p w:rsidR="0075011A" w:rsidRDefault="0075011A" w:rsidP="007F15CC">
            <w:pPr>
              <w:widowControl/>
              <w:tabs>
                <w:tab w:val="left" w:pos="851"/>
              </w:tabs>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3月20日-4月30日</w:t>
            </w:r>
          </w:p>
        </w:tc>
        <w:tc>
          <w:tcPr>
            <w:tcW w:w="2246" w:type="dxa"/>
            <w:tcBorders>
              <w:top w:val="nil"/>
              <w:left w:val="nil"/>
              <w:bottom w:val="single" w:sz="4" w:space="0" w:color="auto"/>
              <w:right w:val="single" w:sz="4" w:space="0" w:color="auto"/>
            </w:tcBorders>
            <w:vAlign w:val="center"/>
          </w:tcPr>
          <w:p w:rsidR="0075011A" w:rsidRPr="007D3ED4" w:rsidRDefault="0075011A" w:rsidP="007F15CC">
            <w:pPr>
              <w:widowControl/>
              <w:tabs>
                <w:tab w:val="left" w:pos="851"/>
              </w:tabs>
              <w:spacing w:line="360" w:lineRule="exact"/>
              <w:rPr>
                <w:rFonts w:ascii="仿宋_GB2312" w:eastAsia="仿宋_GB2312" w:hAnsi="仿宋_GB2312" w:cs="仿宋_GB2312"/>
                <w:sz w:val="28"/>
                <w:szCs w:val="28"/>
              </w:rPr>
            </w:pPr>
            <w:r w:rsidRPr="007D3ED4">
              <w:rPr>
                <w:rFonts w:ascii="仿宋_GB2312" w:eastAsia="仿宋_GB2312" w:hAnsi="仿宋_GB2312" w:cs="仿宋_GB2312" w:hint="eastAsia"/>
                <w:sz w:val="28"/>
                <w:szCs w:val="28"/>
              </w:rPr>
              <w:t>论文送审（盲审）</w:t>
            </w:r>
          </w:p>
        </w:tc>
        <w:tc>
          <w:tcPr>
            <w:tcW w:w="4573" w:type="dxa"/>
            <w:tcBorders>
              <w:top w:val="nil"/>
              <w:left w:val="nil"/>
              <w:bottom w:val="single" w:sz="4" w:space="0" w:color="auto"/>
              <w:right w:val="single" w:sz="4" w:space="0" w:color="auto"/>
            </w:tcBorders>
            <w:vAlign w:val="center"/>
          </w:tcPr>
          <w:p w:rsidR="0075011A" w:rsidRPr="007D3ED4" w:rsidRDefault="0075011A" w:rsidP="007F15CC">
            <w:pPr>
              <w:pStyle w:val="Default"/>
              <w:spacing w:line="360" w:lineRule="exact"/>
              <w:rPr>
                <w:rFonts w:ascii="仿宋_GB2312" w:eastAsia="仿宋_GB2312" w:hAnsi="仿宋_GB2312" w:cs="仿宋_GB2312"/>
                <w:color w:val="auto"/>
                <w:kern w:val="2"/>
                <w:sz w:val="28"/>
                <w:szCs w:val="28"/>
              </w:rPr>
            </w:pPr>
            <w:r w:rsidRPr="007D3ED4">
              <w:rPr>
                <w:rFonts w:ascii="仿宋_GB2312" w:eastAsia="仿宋_GB2312" w:hAnsi="仿宋_GB2312" w:cs="仿宋_GB2312" w:hint="eastAsia"/>
                <w:sz w:val="28"/>
                <w:szCs w:val="28"/>
              </w:rPr>
              <w:t>1.评阅意见</w:t>
            </w:r>
            <w:r w:rsidRPr="007D3ED4">
              <w:rPr>
                <w:rFonts w:ascii="仿宋_GB2312" w:eastAsia="仿宋_GB2312" w:hAnsi="仿宋_GB2312" w:cs="仿宋_GB2312" w:hint="eastAsia"/>
                <w:color w:val="auto"/>
                <w:kern w:val="2"/>
                <w:sz w:val="28"/>
                <w:szCs w:val="28"/>
              </w:rPr>
              <w:t xml:space="preserve">分“同意答辩”、“修改后答辩（论文需通过小的修改后答辩）”、“修改后评阅（论文需通过大的修改后再评阅）”、“不同意答辩”四种，累积2位评阅人不同意答辩，则无法参加本轮学位申请。 </w:t>
            </w:r>
          </w:p>
          <w:p w:rsidR="00E23AEA" w:rsidRPr="007D3ED4" w:rsidRDefault="00E23AEA" w:rsidP="007F15CC">
            <w:pPr>
              <w:pStyle w:val="Default"/>
              <w:spacing w:line="360" w:lineRule="exact"/>
              <w:rPr>
                <w:rFonts w:ascii="仿宋_GB2312" w:eastAsia="仿宋_GB2312" w:hAnsi="仿宋_GB2312" w:cs="仿宋_GB2312"/>
                <w:color w:val="auto"/>
                <w:kern w:val="2"/>
                <w:sz w:val="28"/>
                <w:szCs w:val="28"/>
              </w:rPr>
            </w:pPr>
          </w:p>
          <w:p w:rsidR="0075011A" w:rsidRPr="007D3ED4" w:rsidRDefault="0075011A" w:rsidP="007F15CC">
            <w:pPr>
              <w:pStyle w:val="Default"/>
              <w:spacing w:line="360" w:lineRule="exact"/>
              <w:rPr>
                <w:rFonts w:ascii="仿宋_GB2312" w:eastAsia="仿宋_GB2312" w:hAnsi="仿宋_GB2312" w:cs="仿宋_GB2312"/>
                <w:color w:val="auto"/>
                <w:kern w:val="2"/>
                <w:sz w:val="28"/>
                <w:szCs w:val="28"/>
              </w:rPr>
            </w:pPr>
            <w:r w:rsidRPr="007D3ED4">
              <w:rPr>
                <w:rFonts w:ascii="仿宋_GB2312" w:eastAsia="仿宋_GB2312" w:hAnsi="仿宋_GB2312" w:cs="仿宋_GB2312" w:hint="eastAsia"/>
                <w:color w:val="auto"/>
                <w:kern w:val="2"/>
                <w:sz w:val="28"/>
                <w:szCs w:val="28"/>
              </w:rPr>
              <w:t>2.</w:t>
            </w:r>
            <w:proofErr w:type="gramStart"/>
            <w:r w:rsidRPr="007D3ED4">
              <w:rPr>
                <w:rFonts w:ascii="仿宋_GB2312" w:eastAsia="仿宋_GB2312" w:hAnsi="仿宋_GB2312" w:cs="仿宋_GB2312" w:hint="eastAsia"/>
                <w:color w:val="auto"/>
                <w:kern w:val="2"/>
                <w:sz w:val="28"/>
                <w:szCs w:val="28"/>
              </w:rPr>
              <w:t>联培毕业生</w:t>
            </w:r>
            <w:proofErr w:type="gramEnd"/>
            <w:r w:rsidRPr="007D3ED4">
              <w:rPr>
                <w:rFonts w:ascii="仿宋_GB2312" w:eastAsia="仿宋_GB2312" w:hAnsi="仿宋_GB2312" w:cs="仿宋_GB2312" w:hint="eastAsia"/>
                <w:color w:val="auto"/>
                <w:kern w:val="2"/>
                <w:sz w:val="28"/>
                <w:szCs w:val="28"/>
              </w:rPr>
              <w:t>论文由各高校独立送审。评审不通过的不能答辩。</w:t>
            </w:r>
          </w:p>
        </w:tc>
      </w:tr>
      <w:tr w:rsidR="0075011A" w:rsidTr="009B2A9E">
        <w:trPr>
          <w:trHeight w:val="996"/>
          <w:jc w:val="center"/>
        </w:trPr>
        <w:tc>
          <w:tcPr>
            <w:tcW w:w="2970" w:type="dxa"/>
            <w:tcBorders>
              <w:top w:val="nil"/>
              <w:left w:val="single" w:sz="4" w:space="0" w:color="auto"/>
              <w:bottom w:val="single" w:sz="4" w:space="0" w:color="auto"/>
              <w:right w:val="single" w:sz="4" w:space="0" w:color="auto"/>
            </w:tcBorders>
            <w:vAlign w:val="center"/>
          </w:tcPr>
          <w:p w:rsidR="0075011A" w:rsidRDefault="0075011A" w:rsidP="007F15CC">
            <w:pPr>
              <w:widowControl/>
              <w:tabs>
                <w:tab w:val="left" w:pos="851"/>
              </w:tabs>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4月10日-5月25日</w:t>
            </w:r>
          </w:p>
        </w:tc>
        <w:tc>
          <w:tcPr>
            <w:tcW w:w="2246" w:type="dxa"/>
            <w:tcBorders>
              <w:top w:val="nil"/>
              <w:left w:val="nil"/>
              <w:bottom w:val="single" w:sz="4" w:space="0" w:color="auto"/>
              <w:right w:val="single" w:sz="4" w:space="0" w:color="auto"/>
            </w:tcBorders>
            <w:vAlign w:val="center"/>
          </w:tcPr>
          <w:p w:rsidR="0075011A" w:rsidRPr="007D3ED4" w:rsidRDefault="0075011A" w:rsidP="007F15CC">
            <w:pPr>
              <w:widowControl/>
              <w:tabs>
                <w:tab w:val="left" w:pos="851"/>
              </w:tabs>
              <w:spacing w:line="360" w:lineRule="exact"/>
              <w:rPr>
                <w:rFonts w:ascii="仿宋_GB2312" w:eastAsia="仿宋_GB2312" w:hAnsi="仿宋_GB2312" w:cs="仿宋_GB2312"/>
                <w:sz w:val="28"/>
                <w:szCs w:val="28"/>
              </w:rPr>
            </w:pPr>
            <w:r w:rsidRPr="007D3ED4">
              <w:rPr>
                <w:rFonts w:ascii="仿宋_GB2312" w:eastAsia="仿宋_GB2312" w:hAnsi="仿宋_GB2312" w:cs="仿宋_GB2312" w:hint="eastAsia"/>
                <w:sz w:val="28"/>
                <w:szCs w:val="28"/>
              </w:rPr>
              <w:t>论文答辩</w:t>
            </w:r>
          </w:p>
        </w:tc>
        <w:tc>
          <w:tcPr>
            <w:tcW w:w="4573" w:type="dxa"/>
            <w:tcBorders>
              <w:top w:val="nil"/>
              <w:left w:val="nil"/>
              <w:bottom w:val="single" w:sz="4" w:space="0" w:color="auto"/>
              <w:right w:val="single" w:sz="4" w:space="0" w:color="auto"/>
            </w:tcBorders>
            <w:vAlign w:val="center"/>
          </w:tcPr>
          <w:p w:rsidR="0075011A" w:rsidRPr="007D3ED4" w:rsidRDefault="0075011A" w:rsidP="007F15CC">
            <w:pPr>
              <w:widowControl/>
              <w:tabs>
                <w:tab w:val="left" w:pos="851"/>
              </w:tabs>
              <w:spacing w:line="360" w:lineRule="exact"/>
              <w:rPr>
                <w:rFonts w:ascii="仿宋_GB2312" w:eastAsia="仿宋_GB2312" w:hAnsi="仿宋_GB2312" w:cs="仿宋_GB2312"/>
                <w:sz w:val="28"/>
                <w:szCs w:val="28"/>
              </w:rPr>
            </w:pPr>
            <w:r w:rsidRPr="007D3ED4">
              <w:rPr>
                <w:rFonts w:ascii="仿宋_GB2312" w:eastAsia="仿宋_GB2312" w:hAnsi="仿宋_GB2312" w:cs="仿宋_GB2312" w:hint="eastAsia"/>
                <w:sz w:val="28"/>
                <w:szCs w:val="28"/>
              </w:rPr>
              <w:t>送审通过并返回意见，预定场地、聘请专家、安排答辩。</w:t>
            </w:r>
          </w:p>
        </w:tc>
      </w:tr>
      <w:tr w:rsidR="0075011A" w:rsidTr="009B2A9E">
        <w:trPr>
          <w:trHeight w:val="1558"/>
          <w:jc w:val="center"/>
        </w:trPr>
        <w:tc>
          <w:tcPr>
            <w:tcW w:w="2970" w:type="dxa"/>
            <w:tcBorders>
              <w:top w:val="nil"/>
              <w:left w:val="single" w:sz="4" w:space="0" w:color="auto"/>
              <w:bottom w:val="single" w:sz="4" w:space="0" w:color="auto"/>
              <w:right w:val="single" w:sz="4" w:space="0" w:color="auto"/>
            </w:tcBorders>
            <w:vAlign w:val="center"/>
          </w:tcPr>
          <w:p w:rsidR="0075011A" w:rsidRDefault="0075011A" w:rsidP="007F15CC">
            <w:pPr>
              <w:widowControl/>
              <w:tabs>
                <w:tab w:val="left" w:pos="851"/>
              </w:tabs>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5月1日-5月25日</w:t>
            </w:r>
          </w:p>
        </w:tc>
        <w:tc>
          <w:tcPr>
            <w:tcW w:w="2246" w:type="dxa"/>
            <w:tcBorders>
              <w:top w:val="nil"/>
              <w:left w:val="nil"/>
              <w:bottom w:val="single" w:sz="4" w:space="0" w:color="auto"/>
              <w:right w:val="single" w:sz="4" w:space="0" w:color="auto"/>
            </w:tcBorders>
            <w:vAlign w:val="center"/>
          </w:tcPr>
          <w:p w:rsidR="0075011A" w:rsidRPr="007D3ED4" w:rsidRDefault="0075011A" w:rsidP="007F15CC">
            <w:pPr>
              <w:widowControl/>
              <w:tabs>
                <w:tab w:val="left" w:pos="851"/>
              </w:tabs>
              <w:spacing w:line="360" w:lineRule="exact"/>
              <w:rPr>
                <w:rFonts w:ascii="仿宋_GB2312" w:eastAsia="仿宋_GB2312" w:hAnsi="仿宋_GB2312" w:cs="仿宋_GB2312"/>
                <w:sz w:val="28"/>
                <w:szCs w:val="28"/>
              </w:rPr>
            </w:pPr>
            <w:r w:rsidRPr="007D3ED4">
              <w:rPr>
                <w:rFonts w:ascii="仿宋_GB2312" w:eastAsia="仿宋_GB2312" w:hAnsi="仿宋_GB2312" w:cs="仿宋_GB2312" w:hint="eastAsia"/>
                <w:sz w:val="28"/>
                <w:szCs w:val="28"/>
              </w:rPr>
              <w:t>学位申请</w:t>
            </w:r>
          </w:p>
        </w:tc>
        <w:tc>
          <w:tcPr>
            <w:tcW w:w="4573" w:type="dxa"/>
            <w:tcBorders>
              <w:top w:val="nil"/>
              <w:left w:val="nil"/>
              <w:bottom w:val="single" w:sz="4" w:space="0" w:color="auto"/>
              <w:right w:val="single" w:sz="4" w:space="0" w:color="auto"/>
            </w:tcBorders>
            <w:vAlign w:val="center"/>
          </w:tcPr>
          <w:p w:rsidR="0075011A" w:rsidRPr="007D3ED4" w:rsidRDefault="0075011A" w:rsidP="007F15CC">
            <w:pPr>
              <w:widowControl/>
              <w:tabs>
                <w:tab w:val="left" w:pos="851"/>
              </w:tabs>
              <w:spacing w:line="360" w:lineRule="exact"/>
              <w:rPr>
                <w:rFonts w:ascii="仿宋_GB2312" w:eastAsia="仿宋_GB2312" w:hAnsi="仿宋_GB2312" w:cs="仿宋_GB2312"/>
                <w:sz w:val="28"/>
                <w:szCs w:val="28"/>
              </w:rPr>
            </w:pPr>
            <w:r w:rsidRPr="007D3ED4">
              <w:rPr>
                <w:rFonts w:ascii="仿宋_GB2312" w:eastAsia="仿宋_GB2312" w:hAnsi="仿宋_GB2312" w:cs="仿宋_GB2312" w:hint="eastAsia"/>
                <w:sz w:val="28"/>
                <w:szCs w:val="28"/>
              </w:rPr>
              <w:t>国科大学籍：答辩通过，网上申请信息提交。</w:t>
            </w:r>
          </w:p>
          <w:p w:rsidR="0075011A" w:rsidRPr="007D3ED4" w:rsidRDefault="0075011A" w:rsidP="007F15CC">
            <w:pPr>
              <w:widowControl/>
              <w:tabs>
                <w:tab w:val="left" w:pos="851"/>
              </w:tabs>
              <w:spacing w:line="360" w:lineRule="exact"/>
              <w:rPr>
                <w:rFonts w:ascii="仿宋_GB2312" w:eastAsia="仿宋_GB2312" w:hAnsi="仿宋_GB2312" w:cs="仿宋_GB2312"/>
                <w:sz w:val="28"/>
                <w:szCs w:val="28"/>
              </w:rPr>
            </w:pPr>
            <w:r w:rsidRPr="007D3ED4">
              <w:rPr>
                <w:rFonts w:ascii="仿宋_GB2312" w:eastAsia="仿宋_GB2312" w:hAnsi="仿宋_GB2312" w:cs="仿宋_GB2312" w:hint="eastAsia"/>
                <w:sz w:val="28"/>
                <w:szCs w:val="28"/>
              </w:rPr>
              <w:t>海西联培：</w:t>
            </w:r>
            <w:proofErr w:type="gramStart"/>
            <w:r w:rsidRPr="007D3ED4">
              <w:rPr>
                <w:rFonts w:ascii="仿宋_GB2312" w:eastAsia="仿宋_GB2312" w:hAnsi="仿宋_GB2312" w:cs="仿宋_GB2312" w:hint="eastAsia"/>
                <w:sz w:val="28"/>
                <w:szCs w:val="28"/>
              </w:rPr>
              <w:t>按联培高校</w:t>
            </w:r>
            <w:proofErr w:type="gramEnd"/>
            <w:r w:rsidRPr="007D3ED4">
              <w:rPr>
                <w:rFonts w:ascii="仿宋_GB2312" w:eastAsia="仿宋_GB2312" w:hAnsi="仿宋_GB2312" w:cs="仿宋_GB2312" w:hint="eastAsia"/>
                <w:sz w:val="28"/>
                <w:szCs w:val="28"/>
              </w:rPr>
              <w:t>要求的时间节点提交相关材料。</w:t>
            </w:r>
          </w:p>
        </w:tc>
      </w:tr>
      <w:tr w:rsidR="0075011A" w:rsidTr="009B2A9E">
        <w:trPr>
          <w:trHeight w:val="640"/>
          <w:jc w:val="center"/>
        </w:trPr>
        <w:tc>
          <w:tcPr>
            <w:tcW w:w="2970" w:type="dxa"/>
            <w:tcBorders>
              <w:top w:val="nil"/>
              <w:left w:val="single" w:sz="4" w:space="0" w:color="auto"/>
              <w:bottom w:val="single" w:sz="4" w:space="0" w:color="auto"/>
              <w:right w:val="single" w:sz="4" w:space="0" w:color="auto"/>
            </w:tcBorders>
            <w:vAlign w:val="center"/>
          </w:tcPr>
          <w:p w:rsidR="0075011A" w:rsidRDefault="0075011A" w:rsidP="007F15CC">
            <w:pPr>
              <w:widowControl/>
              <w:tabs>
                <w:tab w:val="left" w:pos="851"/>
              </w:tabs>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6月2日</w:t>
            </w:r>
          </w:p>
        </w:tc>
        <w:tc>
          <w:tcPr>
            <w:tcW w:w="2246" w:type="dxa"/>
            <w:tcBorders>
              <w:top w:val="nil"/>
              <w:left w:val="nil"/>
              <w:right w:val="single" w:sz="4" w:space="0" w:color="auto"/>
            </w:tcBorders>
            <w:vAlign w:val="center"/>
          </w:tcPr>
          <w:p w:rsidR="0075011A" w:rsidRPr="007D3ED4" w:rsidRDefault="0075011A" w:rsidP="007F15CC">
            <w:pPr>
              <w:widowControl/>
              <w:tabs>
                <w:tab w:val="left" w:pos="851"/>
              </w:tabs>
              <w:spacing w:line="360" w:lineRule="exact"/>
              <w:rPr>
                <w:rFonts w:ascii="仿宋_GB2312" w:eastAsia="仿宋_GB2312" w:hAnsi="仿宋_GB2312" w:cs="仿宋_GB2312"/>
                <w:sz w:val="28"/>
                <w:szCs w:val="28"/>
              </w:rPr>
            </w:pPr>
            <w:r w:rsidRPr="007D3ED4">
              <w:rPr>
                <w:rFonts w:ascii="仿宋_GB2312" w:eastAsia="仿宋_GB2312" w:hAnsi="仿宋_GB2312" w:cs="仿宋_GB2312" w:hint="eastAsia"/>
                <w:sz w:val="28"/>
                <w:szCs w:val="28"/>
              </w:rPr>
              <w:t>纸质材料上交</w:t>
            </w:r>
          </w:p>
        </w:tc>
        <w:tc>
          <w:tcPr>
            <w:tcW w:w="4573" w:type="dxa"/>
            <w:tcBorders>
              <w:top w:val="nil"/>
              <w:left w:val="nil"/>
              <w:bottom w:val="single" w:sz="4" w:space="0" w:color="auto"/>
              <w:right w:val="single" w:sz="4" w:space="0" w:color="auto"/>
            </w:tcBorders>
            <w:vAlign w:val="center"/>
          </w:tcPr>
          <w:p w:rsidR="0075011A" w:rsidRPr="007D3ED4" w:rsidRDefault="0075011A" w:rsidP="007F15CC">
            <w:pPr>
              <w:widowControl/>
              <w:tabs>
                <w:tab w:val="left" w:pos="851"/>
              </w:tabs>
              <w:spacing w:line="360" w:lineRule="exact"/>
              <w:rPr>
                <w:rFonts w:ascii="仿宋_GB2312" w:eastAsia="仿宋_GB2312" w:hAnsi="仿宋_GB2312" w:cs="仿宋_GB2312"/>
                <w:sz w:val="28"/>
                <w:szCs w:val="28"/>
              </w:rPr>
            </w:pPr>
            <w:r w:rsidRPr="007D3ED4">
              <w:rPr>
                <w:rFonts w:ascii="仿宋_GB2312" w:eastAsia="仿宋_GB2312" w:hAnsi="仿宋_GB2312" w:cs="仿宋_GB2312" w:hint="eastAsia"/>
                <w:sz w:val="28"/>
                <w:szCs w:val="28"/>
              </w:rPr>
              <w:t>请交到新区2号楼1002室。</w:t>
            </w:r>
          </w:p>
        </w:tc>
      </w:tr>
      <w:tr w:rsidR="0075011A" w:rsidTr="009B2A9E">
        <w:trPr>
          <w:trHeight w:val="1559"/>
          <w:jc w:val="center"/>
        </w:trPr>
        <w:tc>
          <w:tcPr>
            <w:tcW w:w="2970" w:type="dxa"/>
            <w:tcBorders>
              <w:top w:val="single" w:sz="4" w:space="0" w:color="auto"/>
              <w:left w:val="single" w:sz="4" w:space="0" w:color="auto"/>
              <w:bottom w:val="single" w:sz="4" w:space="0" w:color="auto"/>
              <w:right w:val="single" w:sz="4" w:space="0" w:color="auto"/>
            </w:tcBorders>
            <w:vAlign w:val="center"/>
          </w:tcPr>
          <w:p w:rsidR="0075011A" w:rsidRDefault="0075011A" w:rsidP="007F15CC">
            <w:pPr>
              <w:widowControl/>
              <w:tabs>
                <w:tab w:val="left" w:pos="851"/>
              </w:tabs>
              <w:spacing w:line="3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5月26日-6月5日</w:t>
            </w:r>
          </w:p>
          <w:p w:rsidR="0075011A" w:rsidRDefault="0075011A" w:rsidP="007F15CC">
            <w:pPr>
              <w:widowControl/>
              <w:tabs>
                <w:tab w:val="left" w:pos="851"/>
              </w:tabs>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具体日期待定</w:t>
            </w:r>
          </w:p>
        </w:tc>
        <w:tc>
          <w:tcPr>
            <w:tcW w:w="2246" w:type="dxa"/>
            <w:tcBorders>
              <w:top w:val="single" w:sz="4" w:space="0" w:color="auto"/>
              <w:left w:val="single" w:sz="4" w:space="0" w:color="auto"/>
              <w:bottom w:val="single" w:sz="4" w:space="0" w:color="auto"/>
              <w:right w:val="single" w:sz="4" w:space="0" w:color="auto"/>
            </w:tcBorders>
            <w:vAlign w:val="center"/>
          </w:tcPr>
          <w:p w:rsidR="0075011A" w:rsidRPr="007D3ED4" w:rsidRDefault="0075011A" w:rsidP="007F15CC">
            <w:pPr>
              <w:widowControl/>
              <w:tabs>
                <w:tab w:val="left" w:pos="851"/>
              </w:tabs>
              <w:spacing w:line="360" w:lineRule="exact"/>
              <w:rPr>
                <w:rFonts w:ascii="仿宋_GB2312" w:eastAsia="仿宋_GB2312" w:hAnsi="仿宋_GB2312" w:cs="仿宋_GB2312"/>
                <w:sz w:val="28"/>
                <w:szCs w:val="28"/>
              </w:rPr>
            </w:pPr>
            <w:r w:rsidRPr="007D3ED4">
              <w:rPr>
                <w:rFonts w:ascii="仿宋_GB2312" w:eastAsia="仿宋_GB2312" w:hAnsi="仿宋_GB2312" w:cs="仿宋_GB2312" w:hint="eastAsia"/>
                <w:sz w:val="28"/>
                <w:szCs w:val="28"/>
              </w:rPr>
              <w:t>所学位委员会会议</w:t>
            </w:r>
          </w:p>
        </w:tc>
        <w:tc>
          <w:tcPr>
            <w:tcW w:w="4573" w:type="dxa"/>
            <w:tcBorders>
              <w:top w:val="single" w:sz="4" w:space="0" w:color="auto"/>
              <w:left w:val="single" w:sz="4" w:space="0" w:color="auto"/>
              <w:bottom w:val="single" w:sz="4" w:space="0" w:color="auto"/>
              <w:right w:val="single" w:sz="4" w:space="0" w:color="auto"/>
            </w:tcBorders>
            <w:vAlign w:val="center"/>
          </w:tcPr>
          <w:p w:rsidR="0075011A" w:rsidRPr="007D3ED4" w:rsidRDefault="0075011A" w:rsidP="007F15CC">
            <w:pPr>
              <w:widowControl/>
              <w:tabs>
                <w:tab w:val="left" w:pos="851"/>
              </w:tabs>
              <w:spacing w:line="360" w:lineRule="exact"/>
              <w:rPr>
                <w:rFonts w:ascii="仿宋_GB2312" w:eastAsia="仿宋_GB2312" w:hAnsi="仿宋_GB2312" w:cs="仿宋_GB2312"/>
                <w:sz w:val="28"/>
                <w:szCs w:val="28"/>
              </w:rPr>
            </w:pPr>
            <w:r w:rsidRPr="007D3ED4">
              <w:rPr>
                <w:rFonts w:ascii="仿宋_GB2312" w:eastAsia="仿宋_GB2312" w:hAnsi="仿宋_GB2312" w:cs="仿宋_GB2312" w:hint="eastAsia"/>
                <w:sz w:val="28"/>
                <w:szCs w:val="28"/>
              </w:rPr>
              <w:t>学位申请初审，通过后报国科大继续二审、终审；海西联培学生名单报各高校作为申请学位的证明。</w:t>
            </w:r>
          </w:p>
        </w:tc>
      </w:tr>
    </w:tbl>
    <w:p w:rsidR="0075011A" w:rsidRDefault="0075011A" w:rsidP="0075011A">
      <w:pPr>
        <w:spacing w:line="360" w:lineRule="exact"/>
        <w:rPr>
          <w:rFonts w:ascii="仿宋_GB2312" w:eastAsia="仿宋_GB2312" w:hAnsi="仿宋_GB2312" w:cs="仿宋_GB2312"/>
          <w:sz w:val="30"/>
          <w:szCs w:val="30"/>
        </w:rPr>
      </w:pPr>
    </w:p>
    <w:p w:rsidR="0075011A" w:rsidRDefault="0075011A" w:rsidP="0075011A">
      <w:pPr>
        <w:spacing w:line="52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b/>
          <w:sz w:val="32"/>
          <w:szCs w:val="32"/>
        </w:rPr>
        <w:t>中科院福建物构所毕业研究生科研成果要求</w:t>
      </w:r>
    </w:p>
    <w:p w:rsidR="007E1FDC" w:rsidRDefault="007E1FDC" w:rsidP="0075011A">
      <w:pPr>
        <w:spacing w:line="520" w:lineRule="exact"/>
        <w:ind w:firstLineChars="250" w:firstLine="800"/>
        <w:rPr>
          <w:rFonts w:ascii="仿宋_GB2312" w:eastAsia="仿宋_GB2312" w:hAnsi="仿宋_GB2312" w:cs="仿宋_GB2312"/>
          <w:sz w:val="32"/>
          <w:szCs w:val="32"/>
        </w:rPr>
      </w:pPr>
    </w:p>
    <w:p w:rsidR="0075011A" w:rsidRDefault="0075011A" w:rsidP="0075011A">
      <w:pPr>
        <w:spacing w:line="52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原有的研究生申请学位科研成果要求和3月发布的新</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有一年并行过渡期。2022年毕业研究生仍允许使用原有的毕业规定，各课题组可以自由选择：</w:t>
      </w:r>
    </w:p>
    <w:p w:rsidR="007E1FDC" w:rsidRDefault="007E1FDC" w:rsidP="0075011A">
      <w:pPr>
        <w:spacing w:line="520" w:lineRule="exact"/>
        <w:ind w:firstLineChars="250" w:firstLine="800"/>
        <w:rPr>
          <w:rFonts w:ascii="仿宋_GB2312" w:eastAsia="仿宋_GB2312" w:hAnsi="仿宋_GB2312" w:cs="仿宋_GB2312"/>
          <w:sz w:val="32"/>
          <w:szCs w:val="32"/>
        </w:rPr>
      </w:pPr>
    </w:p>
    <w:p w:rsidR="0075011A" w:rsidRDefault="0075011A" w:rsidP="0075011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sz w:val="32"/>
          <w:szCs w:val="32"/>
        </w:rPr>
        <w:t>2022年3月起开始执行的新</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:《研究生申请学位科研成果要求（试行）》（</w:t>
      </w:r>
      <w:proofErr w:type="gramStart"/>
      <w:r>
        <w:rPr>
          <w:rFonts w:ascii="仿宋_GB2312" w:eastAsia="仿宋_GB2312" w:hAnsi="仿宋_GB2312" w:cs="仿宋_GB2312" w:hint="eastAsia"/>
          <w:sz w:val="28"/>
          <w:szCs w:val="28"/>
        </w:rPr>
        <w:t>科闽物</w:t>
      </w:r>
      <w:proofErr w:type="gramEnd"/>
      <w:r>
        <w:rPr>
          <w:rFonts w:ascii="仿宋_GB2312" w:eastAsia="仿宋_GB2312" w:hAnsi="仿宋_GB2312" w:cs="仿宋_GB2312" w:hint="eastAsia"/>
          <w:sz w:val="28"/>
          <w:szCs w:val="28"/>
        </w:rPr>
        <w:t>[2022]12号文</w:t>
      </w:r>
      <w:r>
        <w:rPr>
          <w:rFonts w:ascii="仿宋_GB2312" w:eastAsia="仿宋_GB2312" w:hAnsi="仿宋_GB2312" w:cs="仿宋_GB2312" w:hint="eastAsia"/>
          <w:sz w:val="32"/>
          <w:szCs w:val="32"/>
        </w:rPr>
        <w:t>）（见：</w:t>
      </w:r>
      <w:hyperlink r:id="rId7" w:history="1">
        <w:r>
          <w:rPr>
            <w:rStyle w:val="a4"/>
            <w:rFonts w:ascii="仿宋_GB2312" w:eastAsia="仿宋_GB2312" w:hAnsi="仿宋_GB2312" w:cs="仿宋_GB2312" w:hint="eastAsia"/>
            <w:sz w:val="32"/>
            <w:szCs w:val="32"/>
          </w:rPr>
          <w:t>http://xxw.fjirsm.ac.cn/</w:t>
        </w:r>
      </w:hyperlink>
      <w:r>
        <w:rPr>
          <w:rFonts w:ascii="仿宋_GB2312" w:eastAsia="仿宋_GB2312" w:hAnsi="仿宋_GB2312" w:cs="仿宋_GB2312" w:hint="eastAsia"/>
          <w:sz w:val="32"/>
          <w:szCs w:val="32"/>
        </w:rPr>
        <w:t>最新发文“中科院福建物构所关于印发《研究生申请学位科研成果要求（试行）》的通知”）</w:t>
      </w:r>
    </w:p>
    <w:p w:rsidR="007E1FDC" w:rsidRDefault="007E1FDC" w:rsidP="0075011A">
      <w:pPr>
        <w:spacing w:line="520" w:lineRule="exact"/>
        <w:ind w:firstLineChars="200" w:firstLine="640"/>
        <w:rPr>
          <w:rFonts w:ascii="仿宋_GB2312" w:eastAsia="仿宋_GB2312" w:hAnsi="仿宋_GB2312" w:cs="仿宋_GB2312"/>
          <w:sz w:val="32"/>
          <w:szCs w:val="32"/>
        </w:rPr>
      </w:pPr>
    </w:p>
    <w:p w:rsidR="0075011A" w:rsidRPr="007E1FDC" w:rsidRDefault="0075011A" w:rsidP="007E1FDC">
      <w:pPr>
        <w:spacing w:line="52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b/>
          <w:sz w:val="32"/>
          <w:szCs w:val="32"/>
        </w:rPr>
        <w:lastRenderedPageBreak/>
        <w:t>2、现行</w:t>
      </w:r>
      <w:r>
        <w:rPr>
          <w:rFonts w:ascii="仿宋_GB2312" w:eastAsia="仿宋_GB2312" w:hAnsi="仿宋_GB2312" w:cs="仿宋_GB2312" w:hint="eastAsia"/>
          <w:sz w:val="32"/>
          <w:szCs w:val="32"/>
        </w:rPr>
        <w:t>( 原有规定，</w:t>
      </w:r>
      <w:proofErr w:type="gramStart"/>
      <w:r>
        <w:rPr>
          <w:rFonts w:ascii="仿宋_GB2312" w:eastAsia="仿宋_GB2312" w:hAnsi="仿宋_GB2312" w:cs="仿宋_GB2312" w:hint="eastAsia"/>
          <w:sz w:val="32"/>
          <w:szCs w:val="32"/>
        </w:rPr>
        <w:t>一年后废行</w:t>
      </w:r>
      <w:proofErr w:type="gramEnd"/>
      <w:r>
        <w:rPr>
          <w:rFonts w:ascii="仿宋_GB2312" w:eastAsia="仿宋_GB2312" w:hAnsi="仿宋_GB2312" w:cs="仿宋_GB2312" w:hint="eastAsia"/>
          <w:sz w:val="32"/>
          <w:szCs w:val="32"/>
        </w:rPr>
        <w:t xml:space="preserve"> )</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4"/>
        <w:gridCol w:w="7986"/>
      </w:tblGrid>
      <w:tr w:rsidR="0075011A" w:rsidTr="00B10193">
        <w:trPr>
          <w:trHeight w:val="583"/>
        </w:trPr>
        <w:tc>
          <w:tcPr>
            <w:tcW w:w="1404" w:type="dxa"/>
            <w:vAlign w:val="center"/>
          </w:tcPr>
          <w:p w:rsidR="0075011A" w:rsidRDefault="0075011A" w:rsidP="007F15CC">
            <w:pPr>
              <w:pStyle w:val="a3"/>
              <w:spacing w:line="520" w:lineRule="exact"/>
              <w:ind w:firstLineChars="0" w:firstLine="0"/>
              <w:jc w:val="center"/>
              <w:rPr>
                <w:rFonts w:ascii="仿宋_GB2312" w:eastAsia="仿宋_GB2312" w:hAnsi="仿宋_GB2312" w:cs="仿宋_GB2312"/>
                <w:b/>
                <w:color w:val="000000"/>
                <w:sz w:val="28"/>
                <w:szCs w:val="28"/>
              </w:rPr>
            </w:pPr>
            <w:r>
              <w:rPr>
                <w:rFonts w:ascii="仿宋_GB2312" w:eastAsia="仿宋_GB2312" w:hAnsi="仿宋_GB2312" w:cs="仿宋_GB2312" w:hint="eastAsia"/>
                <w:b/>
                <w:sz w:val="28"/>
                <w:szCs w:val="28"/>
              </w:rPr>
              <w:t>培养层次</w:t>
            </w:r>
          </w:p>
        </w:tc>
        <w:tc>
          <w:tcPr>
            <w:tcW w:w="7986" w:type="dxa"/>
            <w:vAlign w:val="center"/>
          </w:tcPr>
          <w:p w:rsidR="0075011A" w:rsidRDefault="0075011A" w:rsidP="007F15CC">
            <w:pPr>
              <w:pStyle w:val="a3"/>
              <w:spacing w:line="520" w:lineRule="exact"/>
              <w:ind w:firstLineChars="0" w:firstLine="0"/>
              <w:jc w:val="center"/>
              <w:rPr>
                <w:rFonts w:ascii="仿宋_GB2312" w:eastAsia="仿宋_GB2312" w:hAnsi="仿宋_GB2312" w:cs="仿宋_GB2312"/>
                <w:b/>
                <w:color w:val="000000"/>
                <w:sz w:val="28"/>
                <w:szCs w:val="28"/>
              </w:rPr>
            </w:pPr>
            <w:r>
              <w:rPr>
                <w:rFonts w:ascii="仿宋_GB2312" w:eastAsia="仿宋_GB2312" w:hAnsi="仿宋_GB2312" w:cs="仿宋_GB2312" w:hint="eastAsia"/>
                <w:b/>
                <w:sz w:val="28"/>
                <w:szCs w:val="28"/>
              </w:rPr>
              <w:t>科研成果要求</w:t>
            </w:r>
          </w:p>
        </w:tc>
      </w:tr>
      <w:tr w:rsidR="0075011A" w:rsidTr="00B10193">
        <w:trPr>
          <w:trHeight w:val="1494"/>
        </w:trPr>
        <w:tc>
          <w:tcPr>
            <w:tcW w:w="1404" w:type="dxa"/>
            <w:vAlign w:val="center"/>
          </w:tcPr>
          <w:p w:rsidR="0075011A" w:rsidRDefault="0075011A" w:rsidP="007F15CC">
            <w:pPr>
              <w:pStyle w:val="a3"/>
              <w:spacing w:line="520" w:lineRule="exact"/>
              <w:ind w:firstLineChars="0"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博士学位</w:t>
            </w:r>
          </w:p>
        </w:tc>
        <w:tc>
          <w:tcPr>
            <w:tcW w:w="7986" w:type="dxa"/>
          </w:tcPr>
          <w:p w:rsidR="0075011A" w:rsidRDefault="0075011A" w:rsidP="007F15CC">
            <w:pPr>
              <w:pStyle w:val="a3"/>
              <w:spacing w:line="360" w:lineRule="exact"/>
              <w:ind w:firstLineChars="0"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1.化学学科及材料学科毕业生，必须在本学科Ⅱ区期刊发表学术论文2 篇或单篇影响因子不低于本学科Ⅰ区阈值；</w:t>
            </w:r>
          </w:p>
          <w:p w:rsidR="0075011A" w:rsidRDefault="0075011A" w:rsidP="007F15CC">
            <w:pPr>
              <w:pStyle w:val="a3"/>
              <w:spacing w:line="360" w:lineRule="exact"/>
              <w:ind w:firstLineChars="0"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2.生物学科及物理学科毕业生，必须在大类Ⅱ区期刊发表学术论文1 篇。</w:t>
            </w:r>
          </w:p>
        </w:tc>
      </w:tr>
      <w:tr w:rsidR="0075011A" w:rsidTr="00B10193">
        <w:trPr>
          <w:trHeight w:val="1491"/>
        </w:trPr>
        <w:tc>
          <w:tcPr>
            <w:tcW w:w="1404" w:type="dxa"/>
            <w:vAlign w:val="center"/>
          </w:tcPr>
          <w:p w:rsidR="0075011A" w:rsidRDefault="0075011A" w:rsidP="007F15CC">
            <w:pPr>
              <w:pStyle w:val="a3"/>
              <w:spacing w:line="520" w:lineRule="exact"/>
              <w:ind w:firstLineChars="0"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硕士学位</w:t>
            </w:r>
          </w:p>
        </w:tc>
        <w:tc>
          <w:tcPr>
            <w:tcW w:w="7986" w:type="dxa"/>
          </w:tcPr>
          <w:p w:rsidR="0075011A" w:rsidRDefault="0075011A" w:rsidP="007F15CC">
            <w:pPr>
              <w:pStyle w:val="a3"/>
              <w:spacing w:line="360" w:lineRule="exact"/>
              <w:ind w:firstLineChars="0"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1.必须在国际检索（SCI 或EI）刊物收录的期刊上发表（含已接受）1 </w:t>
            </w:r>
            <w:proofErr w:type="gramStart"/>
            <w:r>
              <w:rPr>
                <w:rFonts w:ascii="仿宋_GB2312" w:eastAsia="仿宋_GB2312" w:hAnsi="仿宋_GB2312" w:cs="仿宋_GB2312" w:hint="eastAsia"/>
                <w:sz w:val="28"/>
                <w:szCs w:val="28"/>
              </w:rPr>
              <w:t>篇研究</w:t>
            </w:r>
            <w:proofErr w:type="gramEnd"/>
            <w:r>
              <w:rPr>
                <w:rFonts w:ascii="仿宋_GB2312" w:eastAsia="仿宋_GB2312" w:hAnsi="仿宋_GB2312" w:cs="仿宋_GB2312" w:hint="eastAsia"/>
                <w:sz w:val="28"/>
                <w:szCs w:val="28"/>
              </w:rPr>
              <w:t>论文；</w:t>
            </w:r>
          </w:p>
          <w:p w:rsidR="0075011A" w:rsidRDefault="0075011A" w:rsidP="007F15CC">
            <w:pPr>
              <w:pStyle w:val="a3"/>
              <w:spacing w:line="360" w:lineRule="exact"/>
              <w:ind w:firstLineChars="0"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2.有授权发明专利1 项，排名前三；</w:t>
            </w:r>
          </w:p>
          <w:p w:rsidR="0075011A" w:rsidRDefault="0075011A" w:rsidP="007F15CC">
            <w:pPr>
              <w:pStyle w:val="a3"/>
              <w:spacing w:line="360" w:lineRule="exact"/>
              <w:ind w:firstLineChars="0"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3.获省部级以上科研成果奖或有正式出版专著者，排名前五；</w:t>
            </w:r>
          </w:p>
        </w:tc>
      </w:tr>
      <w:tr w:rsidR="0075011A" w:rsidTr="00B10193">
        <w:trPr>
          <w:trHeight w:val="2556"/>
        </w:trPr>
        <w:tc>
          <w:tcPr>
            <w:tcW w:w="1404" w:type="dxa"/>
            <w:vAlign w:val="center"/>
          </w:tcPr>
          <w:p w:rsidR="0075011A" w:rsidRDefault="0075011A" w:rsidP="007F15CC">
            <w:pPr>
              <w:pStyle w:val="a3"/>
              <w:spacing w:line="520" w:lineRule="exact"/>
              <w:ind w:firstLineChars="0"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专业硕士</w:t>
            </w:r>
          </w:p>
          <w:p w:rsidR="0075011A" w:rsidRDefault="0075011A" w:rsidP="007F15CC">
            <w:pPr>
              <w:pStyle w:val="a3"/>
              <w:spacing w:line="520" w:lineRule="exact"/>
              <w:ind w:firstLineChars="100" w:firstLine="280"/>
              <w:rPr>
                <w:rFonts w:ascii="仿宋_GB2312" w:eastAsia="仿宋_GB2312" w:hAnsi="仿宋_GB2312" w:cs="仿宋_GB2312"/>
                <w:sz w:val="28"/>
                <w:szCs w:val="28"/>
              </w:rPr>
            </w:pPr>
            <w:r>
              <w:rPr>
                <w:rFonts w:ascii="仿宋_GB2312" w:eastAsia="仿宋_GB2312" w:hAnsi="仿宋_GB2312" w:cs="仿宋_GB2312" w:hint="eastAsia"/>
                <w:sz w:val="28"/>
                <w:szCs w:val="28"/>
              </w:rPr>
              <w:t>学位</w:t>
            </w:r>
          </w:p>
        </w:tc>
        <w:tc>
          <w:tcPr>
            <w:tcW w:w="7986" w:type="dxa"/>
          </w:tcPr>
          <w:p w:rsidR="0075011A" w:rsidRDefault="0075011A" w:rsidP="007F15CC">
            <w:pPr>
              <w:pStyle w:val="a3"/>
              <w:spacing w:line="360" w:lineRule="exact"/>
              <w:ind w:firstLineChars="0"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1.必须在核心期刊上发表（含已接受）1 </w:t>
            </w:r>
            <w:proofErr w:type="gramStart"/>
            <w:r>
              <w:rPr>
                <w:rFonts w:ascii="仿宋_GB2312" w:eastAsia="仿宋_GB2312" w:hAnsi="仿宋_GB2312" w:cs="仿宋_GB2312" w:hint="eastAsia"/>
                <w:sz w:val="28"/>
                <w:szCs w:val="28"/>
              </w:rPr>
              <w:t>篇研究</w:t>
            </w:r>
            <w:proofErr w:type="gramEnd"/>
            <w:r>
              <w:rPr>
                <w:rFonts w:ascii="仿宋_GB2312" w:eastAsia="仿宋_GB2312" w:hAnsi="仿宋_GB2312" w:cs="仿宋_GB2312" w:hint="eastAsia"/>
                <w:sz w:val="28"/>
                <w:szCs w:val="28"/>
              </w:rPr>
              <w:t>论文；</w:t>
            </w:r>
          </w:p>
          <w:p w:rsidR="0075011A" w:rsidRDefault="0075011A" w:rsidP="007F15CC">
            <w:pPr>
              <w:pStyle w:val="a3"/>
              <w:spacing w:line="360" w:lineRule="exact"/>
              <w:ind w:firstLineChars="0"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2.有授权发明专利1 项，排名前三；</w:t>
            </w:r>
          </w:p>
          <w:p w:rsidR="0075011A" w:rsidRDefault="0075011A" w:rsidP="007F15CC">
            <w:pPr>
              <w:pStyle w:val="a3"/>
              <w:spacing w:line="360" w:lineRule="exact"/>
              <w:ind w:firstLineChars="0"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3.获省部级以上科研成果奖或有正式出版专著者，排名前五；</w:t>
            </w:r>
          </w:p>
          <w:p w:rsidR="0075011A" w:rsidRDefault="0075011A" w:rsidP="007F15CC">
            <w:pPr>
              <w:pStyle w:val="a3"/>
              <w:spacing w:line="360" w:lineRule="exact"/>
              <w:ind w:firstLineChars="0"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4.有导师及专家组出具的解决重要工程技术问题或实现企业技术进步和推动产业升级的书面证明材料；</w:t>
            </w:r>
          </w:p>
          <w:p w:rsidR="0075011A" w:rsidRDefault="0075011A" w:rsidP="007F15CC">
            <w:pPr>
              <w:pStyle w:val="a3"/>
              <w:spacing w:line="360" w:lineRule="exact"/>
              <w:ind w:firstLineChars="0"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5.省部级新产品或新工艺认定1 项（排名前三）；</w:t>
            </w:r>
          </w:p>
          <w:p w:rsidR="0075011A" w:rsidRDefault="0075011A" w:rsidP="007F15CC">
            <w:pPr>
              <w:pStyle w:val="a3"/>
              <w:spacing w:line="360" w:lineRule="exact"/>
              <w:ind w:firstLineChars="0"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6.获得软件著作权1 项（仅限计算机技术专业）。</w:t>
            </w:r>
          </w:p>
        </w:tc>
      </w:tr>
      <w:tr w:rsidR="0075011A" w:rsidTr="00B10193">
        <w:trPr>
          <w:trHeight w:val="2949"/>
        </w:trPr>
        <w:tc>
          <w:tcPr>
            <w:tcW w:w="1404" w:type="dxa"/>
            <w:vAlign w:val="center"/>
          </w:tcPr>
          <w:p w:rsidR="0075011A" w:rsidRDefault="0075011A" w:rsidP="007F15CC">
            <w:pPr>
              <w:pStyle w:val="a3"/>
              <w:spacing w:line="520" w:lineRule="exact"/>
              <w:ind w:firstLineChars="0"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备注</w:t>
            </w:r>
          </w:p>
        </w:tc>
        <w:tc>
          <w:tcPr>
            <w:tcW w:w="7986" w:type="dxa"/>
          </w:tcPr>
          <w:p w:rsidR="0075011A" w:rsidRDefault="0075011A" w:rsidP="007F15CC">
            <w:pPr>
              <w:pStyle w:val="a3"/>
              <w:spacing w:line="360" w:lineRule="exact"/>
              <w:ind w:firstLineChars="0"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（1）用于申请学位的科研成果要求学生必须为第一作者或导师除外第一作者；</w:t>
            </w:r>
          </w:p>
          <w:p w:rsidR="0075011A" w:rsidRDefault="0075011A" w:rsidP="007F15CC">
            <w:pPr>
              <w:pStyle w:val="a3"/>
              <w:spacing w:line="360" w:lineRule="exact"/>
              <w:ind w:firstLineChars="0"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（2）国科大学籍毕业生科研成果要求物构所必须为第一署名单位；</w:t>
            </w:r>
          </w:p>
          <w:p w:rsidR="0075011A" w:rsidRDefault="0075011A" w:rsidP="007F15CC">
            <w:pPr>
              <w:pStyle w:val="a3"/>
              <w:spacing w:line="360" w:lineRule="exact"/>
              <w:ind w:firstLineChars="0"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（3）国科大学籍毕业生科研成果要求必须署名“中国科学院大学”（英文名称：University of Chinese Academy of Sciences），但没有排序要求，有署名即可。鼓励署名“中国科学院大学福建学院”（英文名称：Fujian College, University of Chinese Academy of Sciences）；</w:t>
            </w:r>
          </w:p>
          <w:p w:rsidR="0075011A" w:rsidRDefault="0075011A" w:rsidP="007F15CC">
            <w:pPr>
              <w:pStyle w:val="a3"/>
              <w:spacing w:line="360" w:lineRule="exact"/>
              <w:ind w:firstLineChars="0"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（4） 海西联培毕业生科研成果遵循“就高不就低”原则，本所毕业要求</w:t>
            </w:r>
            <w:proofErr w:type="gramStart"/>
            <w:r>
              <w:rPr>
                <w:rFonts w:ascii="仿宋_GB2312" w:eastAsia="仿宋_GB2312" w:hAnsi="仿宋_GB2312" w:cs="仿宋_GB2312" w:hint="eastAsia"/>
                <w:sz w:val="28"/>
                <w:szCs w:val="28"/>
              </w:rPr>
              <w:t>高于联培高校</w:t>
            </w:r>
            <w:proofErr w:type="gramEnd"/>
            <w:r>
              <w:rPr>
                <w:rFonts w:ascii="仿宋_GB2312" w:eastAsia="仿宋_GB2312" w:hAnsi="仿宋_GB2312" w:cs="仿宋_GB2312" w:hint="eastAsia"/>
                <w:sz w:val="28"/>
                <w:szCs w:val="28"/>
              </w:rPr>
              <w:t>的，以本所要求为准，本所毕业要求低于高校的，以高校要求为准；</w:t>
            </w:r>
          </w:p>
          <w:p w:rsidR="0075011A" w:rsidRDefault="0075011A" w:rsidP="007F15CC">
            <w:pPr>
              <w:pStyle w:val="a3"/>
              <w:spacing w:line="360" w:lineRule="exact"/>
              <w:ind w:firstLineChars="0"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（5）海西联培毕业生文章署名按照所校双方协议</w:t>
            </w:r>
            <w:proofErr w:type="gramStart"/>
            <w:r>
              <w:rPr>
                <w:rFonts w:ascii="仿宋_GB2312" w:eastAsia="仿宋_GB2312" w:hAnsi="仿宋_GB2312" w:cs="仿宋_GB2312" w:hint="eastAsia"/>
                <w:sz w:val="28"/>
                <w:szCs w:val="28"/>
              </w:rPr>
              <w:t>及联培高校</w:t>
            </w:r>
            <w:proofErr w:type="gramEnd"/>
            <w:r>
              <w:rPr>
                <w:rFonts w:ascii="仿宋_GB2312" w:eastAsia="仿宋_GB2312" w:hAnsi="仿宋_GB2312" w:cs="仿宋_GB2312" w:hint="eastAsia"/>
                <w:sz w:val="28"/>
                <w:szCs w:val="28"/>
              </w:rPr>
              <w:t>学位申请相关要求执行，鼓励科研成果署名“中国科学院大学福建学院”（英文名称：Fujian College, University of Chinese Academy of Sciences）。</w:t>
            </w:r>
          </w:p>
          <w:p w:rsidR="0075011A" w:rsidRDefault="0075011A" w:rsidP="007F15CC">
            <w:pPr>
              <w:pStyle w:val="a3"/>
              <w:spacing w:line="520" w:lineRule="exact"/>
              <w:ind w:firstLineChars="0"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（6）国际生与国内生一视同仁，不得以任何理由降低要求。</w:t>
            </w:r>
          </w:p>
        </w:tc>
      </w:tr>
    </w:tbl>
    <w:p w:rsidR="0075011A" w:rsidRDefault="0075011A" w:rsidP="0075011A">
      <w:pPr>
        <w:spacing w:line="520" w:lineRule="exact"/>
        <w:rPr>
          <w:rFonts w:ascii="仿宋_GB2312" w:eastAsia="仿宋_GB2312" w:hAnsi="仿宋_GB2312" w:cs="仿宋_GB2312"/>
          <w:b/>
          <w:sz w:val="32"/>
          <w:szCs w:val="32"/>
        </w:rPr>
      </w:pPr>
      <w:r>
        <w:rPr>
          <w:rFonts w:ascii="仿宋_GB2312" w:eastAsia="仿宋_GB2312" w:hAnsi="仿宋_GB2312" w:cs="仿宋_GB2312" w:hint="eastAsia"/>
          <w:b/>
          <w:sz w:val="32"/>
          <w:szCs w:val="32"/>
        </w:rPr>
        <w:t>四、学位论文撰写规范性要求</w:t>
      </w:r>
    </w:p>
    <w:p w:rsidR="0075011A" w:rsidRDefault="0075011A" w:rsidP="0075011A">
      <w:pPr>
        <w:spacing w:line="520" w:lineRule="exact"/>
        <w:jc w:val="left"/>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sz w:val="32"/>
          <w:szCs w:val="32"/>
        </w:rPr>
        <w:t xml:space="preserve">    1.</w:t>
      </w:r>
      <w:r>
        <w:rPr>
          <w:rFonts w:ascii="仿宋_GB2312" w:eastAsia="仿宋_GB2312" w:hAnsi="仿宋_GB2312" w:cs="仿宋_GB2312" w:hint="eastAsia"/>
          <w:color w:val="000000"/>
          <w:sz w:val="32"/>
          <w:szCs w:val="32"/>
          <w:shd w:val="clear" w:color="auto" w:fill="FFFFFF"/>
        </w:rPr>
        <w:t>学位论文请根据《中国科学院大学研究生学位论文撰写规范指导意见》、遵循《中国科学院大学各学科群学位论文撰写要求》撰写。</w:t>
      </w:r>
      <w:r w:rsidR="00E23AEA">
        <w:rPr>
          <w:rFonts w:ascii="仿宋_GB2312" w:eastAsia="仿宋_GB2312" w:hAnsi="仿宋_GB2312" w:cs="仿宋_GB2312" w:hint="eastAsia"/>
          <w:color w:val="000000"/>
          <w:sz w:val="32"/>
          <w:szCs w:val="32"/>
          <w:shd w:val="clear" w:color="auto" w:fill="FFFFFF"/>
        </w:rPr>
        <w:lastRenderedPageBreak/>
        <w:t>具体见：</w:t>
      </w:r>
      <w:proofErr w:type="gramStart"/>
      <w:r w:rsidR="00E23AEA">
        <w:rPr>
          <w:rFonts w:ascii="仿宋_GB2312" w:eastAsia="仿宋_GB2312" w:hAnsi="仿宋_GB2312" w:cs="仿宋_GB2312" w:hint="eastAsia"/>
          <w:color w:val="000000"/>
          <w:sz w:val="32"/>
          <w:szCs w:val="32"/>
          <w:shd w:val="clear" w:color="auto" w:fill="FFFFFF"/>
        </w:rPr>
        <w:t>所网首页</w:t>
      </w:r>
      <w:proofErr w:type="gramEnd"/>
      <w:r w:rsidR="00E23AEA">
        <w:rPr>
          <w:rFonts w:ascii="仿宋_GB2312" w:eastAsia="仿宋_GB2312" w:hAnsi="仿宋_GB2312" w:cs="仿宋_GB2312" w:hint="eastAsia"/>
          <w:color w:val="000000"/>
          <w:sz w:val="32"/>
          <w:szCs w:val="32"/>
          <w:shd w:val="clear" w:color="auto" w:fill="FFFFFF"/>
        </w:rPr>
        <w:t>→ 研究生教育 → 学位 → 规章制度 。</w:t>
      </w:r>
    </w:p>
    <w:p w:rsidR="0075011A" w:rsidRDefault="0075011A" w:rsidP="0075011A">
      <w:pPr>
        <w:spacing w:line="520" w:lineRule="exact"/>
        <w:ind w:firstLine="555"/>
        <w:rPr>
          <w:rFonts w:ascii="仿宋_GB2312" w:eastAsia="仿宋_GB2312" w:hAnsi="仿宋_GB2312" w:cs="仿宋_GB2312"/>
          <w:sz w:val="32"/>
          <w:szCs w:val="32"/>
        </w:rPr>
      </w:pPr>
      <w:r>
        <w:rPr>
          <w:rFonts w:ascii="仿宋_GB2312" w:eastAsia="仿宋_GB2312" w:hAnsi="仿宋_GB2312" w:cs="仿宋_GB2312" w:hint="eastAsia"/>
          <w:sz w:val="32"/>
          <w:szCs w:val="32"/>
        </w:rPr>
        <w:t>2.海西联培研究生毕业论文应</w:t>
      </w:r>
      <w:proofErr w:type="gramStart"/>
      <w:r>
        <w:rPr>
          <w:rFonts w:ascii="仿宋_GB2312" w:eastAsia="仿宋_GB2312" w:hAnsi="仿宋_GB2312" w:cs="仿宋_GB2312" w:hint="eastAsia"/>
          <w:sz w:val="32"/>
          <w:szCs w:val="32"/>
        </w:rPr>
        <w:t>遵循联培高校</w:t>
      </w:r>
      <w:proofErr w:type="gramEnd"/>
      <w:r>
        <w:rPr>
          <w:rFonts w:ascii="仿宋_GB2312" w:eastAsia="仿宋_GB2312" w:hAnsi="仿宋_GB2312" w:cs="仿宋_GB2312" w:hint="eastAsia"/>
          <w:sz w:val="32"/>
          <w:szCs w:val="32"/>
        </w:rPr>
        <w:t>的要求，</w:t>
      </w:r>
      <w:proofErr w:type="gramStart"/>
      <w:r>
        <w:rPr>
          <w:rFonts w:ascii="仿宋_GB2312" w:eastAsia="仿宋_GB2312" w:hAnsi="仿宋_GB2312" w:cs="仿宋_GB2312" w:hint="eastAsia"/>
          <w:sz w:val="32"/>
          <w:szCs w:val="32"/>
        </w:rPr>
        <w:t>联培高校</w:t>
      </w:r>
      <w:proofErr w:type="gramEnd"/>
      <w:r>
        <w:rPr>
          <w:rFonts w:ascii="仿宋_GB2312" w:eastAsia="仿宋_GB2312" w:hAnsi="仿宋_GB2312" w:cs="仿宋_GB2312" w:hint="eastAsia"/>
          <w:sz w:val="32"/>
          <w:szCs w:val="32"/>
        </w:rPr>
        <w:t>未有相关规定的，可以</w:t>
      </w:r>
      <w:proofErr w:type="gramStart"/>
      <w:r>
        <w:rPr>
          <w:rFonts w:ascii="仿宋_GB2312" w:eastAsia="仿宋_GB2312" w:hAnsi="仿宋_GB2312" w:cs="仿宋_GB2312" w:hint="eastAsia"/>
          <w:sz w:val="32"/>
          <w:szCs w:val="32"/>
        </w:rPr>
        <w:t>参考国</w:t>
      </w:r>
      <w:proofErr w:type="gramEnd"/>
      <w:r>
        <w:rPr>
          <w:rFonts w:ascii="仿宋_GB2312" w:eastAsia="仿宋_GB2312" w:hAnsi="仿宋_GB2312" w:cs="仿宋_GB2312" w:hint="eastAsia"/>
          <w:sz w:val="32"/>
          <w:szCs w:val="32"/>
        </w:rPr>
        <w:t>科大要求。</w:t>
      </w:r>
    </w:p>
    <w:p w:rsidR="0075011A" w:rsidRDefault="0075011A" w:rsidP="0075011A">
      <w:pPr>
        <w:spacing w:line="520" w:lineRule="exact"/>
        <w:rPr>
          <w:rFonts w:ascii="仿宋_GB2312" w:eastAsia="仿宋_GB2312" w:hAnsi="仿宋_GB2312" w:cs="仿宋_GB2312"/>
          <w:sz w:val="32"/>
          <w:szCs w:val="32"/>
        </w:rPr>
      </w:pPr>
      <w:r>
        <w:rPr>
          <w:rFonts w:ascii="仿宋_GB2312" w:eastAsia="仿宋_GB2312" w:hAnsi="仿宋_GB2312" w:cs="仿宋_GB2312" w:hint="eastAsia"/>
          <w:b/>
          <w:sz w:val="32"/>
          <w:szCs w:val="32"/>
        </w:rPr>
        <w:t>五、其他注意事项</w:t>
      </w:r>
    </w:p>
    <w:p w:rsidR="0075011A" w:rsidRDefault="0075011A" w:rsidP="0075011A">
      <w:pPr>
        <w:spacing w:line="520" w:lineRule="exact"/>
        <w:ind w:firstLine="570"/>
        <w:rPr>
          <w:rFonts w:ascii="仿宋_GB2312" w:eastAsia="仿宋_GB2312" w:hAnsi="仿宋_GB2312" w:cs="仿宋_GB2312"/>
          <w:sz w:val="32"/>
          <w:szCs w:val="32"/>
        </w:rPr>
      </w:pPr>
      <w:r>
        <w:rPr>
          <w:rFonts w:ascii="仿宋_GB2312" w:eastAsia="仿宋_GB2312" w:hAnsi="仿宋_GB2312" w:cs="仿宋_GB2312" w:hint="eastAsia"/>
          <w:sz w:val="32"/>
          <w:szCs w:val="32"/>
        </w:rPr>
        <w:t>1.自2019年9月起，我所不再受理学生关于涉密论文及延迟公开论文的申报。各课题组应</w:t>
      </w:r>
      <w:proofErr w:type="gramStart"/>
      <w:r>
        <w:rPr>
          <w:rFonts w:ascii="仿宋_GB2312" w:eastAsia="仿宋_GB2312" w:hAnsi="仿宋_GB2312" w:cs="仿宋_GB2312" w:hint="eastAsia"/>
          <w:sz w:val="32"/>
          <w:szCs w:val="32"/>
        </w:rPr>
        <w:t>严格准守相关</w:t>
      </w:r>
      <w:proofErr w:type="gramEnd"/>
      <w:r>
        <w:rPr>
          <w:rFonts w:ascii="仿宋_GB2312" w:eastAsia="仿宋_GB2312" w:hAnsi="仿宋_GB2312" w:cs="仿宋_GB2312" w:hint="eastAsia"/>
          <w:sz w:val="32"/>
          <w:szCs w:val="32"/>
        </w:rPr>
        <w:t>保密管理规定，避免组内学生涉及涉密或延迟公开科研项目的研究；</w:t>
      </w:r>
    </w:p>
    <w:p w:rsidR="0075011A" w:rsidRDefault="0075011A" w:rsidP="0075011A">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w:t>
      </w:r>
      <w:proofErr w:type="gramStart"/>
      <w:r>
        <w:rPr>
          <w:rFonts w:ascii="仿宋_GB2312" w:eastAsia="仿宋_GB2312" w:hAnsi="仿宋_GB2312" w:cs="仿宋_GB2312" w:hint="eastAsia"/>
          <w:sz w:val="32"/>
          <w:szCs w:val="32"/>
        </w:rPr>
        <w:t>各联培高校</w:t>
      </w:r>
      <w:proofErr w:type="gramEnd"/>
      <w:r>
        <w:rPr>
          <w:rFonts w:ascii="仿宋_GB2312" w:eastAsia="仿宋_GB2312" w:hAnsi="仿宋_GB2312" w:cs="仿宋_GB2312" w:hint="eastAsia"/>
          <w:sz w:val="32"/>
          <w:szCs w:val="32"/>
        </w:rPr>
        <w:t>（福大、师大、农大、中北大学、江西理工、上科大、中科大等）的答辩事宜均由校方辅导员或教务处负责直接通知学生，请导师们和</w:t>
      </w:r>
      <w:proofErr w:type="gramStart"/>
      <w:r>
        <w:rPr>
          <w:rFonts w:ascii="仿宋_GB2312" w:eastAsia="仿宋_GB2312" w:hAnsi="仿宋_GB2312" w:cs="仿宋_GB2312" w:hint="eastAsia"/>
          <w:sz w:val="32"/>
          <w:szCs w:val="32"/>
        </w:rPr>
        <w:t>联培</w:t>
      </w:r>
      <w:proofErr w:type="gramEnd"/>
      <w:r>
        <w:rPr>
          <w:rFonts w:ascii="仿宋_GB2312" w:eastAsia="仿宋_GB2312" w:hAnsi="仿宋_GB2312" w:cs="仿宋_GB2312" w:hint="eastAsia"/>
          <w:sz w:val="32"/>
          <w:szCs w:val="32"/>
        </w:rPr>
        <w:t>学生充分沟通，掌握高校答辩时间、答辩要求等相关信息，指导学生按规定完成论文，按时提交材料，顺利通过学位申请。同时指派答辩秘书报教育处备案；</w:t>
      </w:r>
    </w:p>
    <w:p w:rsidR="0075011A" w:rsidRDefault="0075011A" w:rsidP="0075011A">
      <w:pPr>
        <w:spacing w:line="52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3.各课题组需指派1位答辩秘书协助论文答辩及学位申报工作，答辩秘书应由责任心强、工作认真并具有中级以上职称人员或在学高年级研究生担任。一旦确认，请答辩秘书直接申请加入“考核和答辩秘书群”（QQ群号：545318781），并备注“课题组名+本人姓名”。原有答辩秘书未变动的可以忽略本条。论文答辩秘书职责和注意事项参见《论文答辩秘书须知》（</w:t>
      </w:r>
      <w:proofErr w:type="gramStart"/>
      <w:r>
        <w:rPr>
          <w:rFonts w:ascii="仿宋_GB2312" w:eastAsia="仿宋_GB2312" w:hAnsi="仿宋_GB2312" w:cs="仿宋_GB2312" w:hint="eastAsia"/>
          <w:sz w:val="32"/>
          <w:szCs w:val="32"/>
        </w:rPr>
        <w:t>所网</w:t>
      </w:r>
      <w:r w:rsidR="00E23AEA">
        <w:rPr>
          <w:rFonts w:ascii="仿宋_GB2312" w:eastAsia="仿宋_GB2312" w:hAnsi="仿宋_GB2312" w:cs="仿宋_GB2312" w:hint="eastAsia"/>
          <w:sz w:val="32"/>
          <w:szCs w:val="32"/>
        </w:rPr>
        <w:t>首页</w:t>
      </w:r>
      <w:proofErr w:type="gramEnd"/>
      <w:r w:rsidR="00E23AEA">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sidR="00E23AEA">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研究生教育</w:t>
      </w:r>
      <w:r w:rsidR="00E23AEA">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sidR="00E23AEA">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学位→</w:t>
      </w:r>
      <w:r w:rsidR="00E23AEA">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规章制度）。</w:t>
      </w:r>
    </w:p>
    <w:p w:rsidR="00083B3C" w:rsidRDefault="0075011A" w:rsidP="0075011A">
      <w:pPr>
        <w:spacing w:line="52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4.学生进行答辩资格申请时，已接收的文章，请提供正式的接收函，并由导师签字确认。国科大学籍毕业生应同步在SEP系统上填报答辩资格审核，特别提醒：</w:t>
      </w:r>
    </w:p>
    <w:p w:rsidR="00083B3C" w:rsidRDefault="00083B3C" w:rsidP="0075011A">
      <w:pPr>
        <w:spacing w:line="520" w:lineRule="exact"/>
        <w:ind w:firstLineChars="150" w:firstLine="480"/>
        <w:rPr>
          <w:rFonts w:ascii="仿宋_GB2312" w:eastAsia="仿宋_GB2312" w:hAnsi="仿宋_GB2312" w:cs="仿宋_GB2312"/>
          <w:b/>
          <w:bCs/>
          <w:color w:val="FF0000"/>
          <w:kern w:val="0"/>
          <w:sz w:val="32"/>
          <w:szCs w:val="32"/>
        </w:rPr>
      </w:pPr>
      <w:r w:rsidRPr="00083B3C">
        <w:rPr>
          <w:rFonts w:ascii="仿宋_GB2312" w:eastAsia="仿宋_GB2312" w:hAnsi="仿宋_GB2312" w:cs="仿宋_GB2312" w:hint="eastAsia"/>
          <w:b/>
          <w:bCs/>
          <w:color w:val="FF0000"/>
          <w:kern w:val="0"/>
          <w:sz w:val="32"/>
          <w:szCs w:val="32"/>
        </w:rPr>
        <w:t>（1）</w:t>
      </w:r>
      <w:r w:rsidR="0075011A" w:rsidRPr="00083B3C">
        <w:rPr>
          <w:rFonts w:ascii="仿宋_GB2312" w:eastAsia="仿宋_GB2312" w:hAnsi="仿宋_GB2312" w:cs="仿宋_GB2312" w:hint="eastAsia"/>
          <w:b/>
          <w:bCs/>
          <w:color w:val="FF0000"/>
          <w:kern w:val="0"/>
          <w:sz w:val="32"/>
          <w:szCs w:val="32"/>
        </w:rPr>
        <w:t>国科大学籍毕业生在</w:t>
      </w:r>
      <w:r w:rsidR="0075011A">
        <w:rPr>
          <w:rFonts w:ascii="仿宋_GB2312" w:eastAsia="仿宋_GB2312" w:hAnsi="仿宋_GB2312" w:cs="仿宋_GB2312" w:hint="eastAsia"/>
          <w:b/>
          <w:bCs/>
          <w:color w:val="FF0000"/>
          <w:kern w:val="0"/>
          <w:sz w:val="32"/>
          <w:szCs w:val="32"/>
        </w:rPr>
        <w:t>SEP系统上传的文章接收函，须</w:t>
      </w:r>
      <w:r>
        <w:rPr>
          <w:rFonts w:ascii="仿宋_GB2312" w:eastAsia="仿宋_GB2312" w:hAnsi="仿宋_GB2312" w:cs="仿宋_GB2312" w:hint="eastAsia"/>
          <w:b/>
          <w:bCs/>
          <w:color w:val="FF0000"/>
          <w:kern w:val="0"/>
          <w:sz w:val="32"/>
          <w:szCs w:val="32"/>
        </w:rPr>
        <w:t>是</w:t>
      </w:r>
      <w:r w:rsidR="0075011A">
        <w:rPr>
          <w:rFonts w:ascii="仿宋_GB2312" w:eastAsia="仿宋_GB2312" w:hAnsi="仿宋_GB2312" w:cs="仿宋_GB2312" w:hint="eastAsia"/>
          <w:b/>
          <w:bCs/>
          <w:color w:val="FF0000"/>
          <w:kern w:val="0"/>
          <w:sz w:val="32"/>
          <w:szCs w:val="32"/>
        </w:rPr>
        <w:t>由导师签字确认</w:t>
      </w:r>
      <w:r>
        <w:rPr>
          <w:rFonts w:ascii="仿宋_GB2312" w:eastAsia="仿宋_GB2312" w:hAnsi="仿宋_GB2312" w:cs="仿宋_GB2312" w:hint="eastAsia"/>
          <w:b/>
          <w:bCs/>
          <w:color w:val="FF0000"/>
          <w:kern w:val="0"/>
          <w:sz w:val="32"/>
          <w:szCs w:val="32"/>
        </w:rPr>
        <w:t>的扫描件</w:t>
      </w:r>
      <w:r w:rsidR="0075011A">
        <w:rPr>
          <w:rFonts w:ascii="仿宋_GB2312" w:eastAsia="仿宋_GB2312" w:hAnsi="仿宋_GB2312" w:cs="仿宋_GB2312" w:hint="eastAsia"/>
          <w:b/>
          <w:bCs/>
          <w:color w:val="FF0000"/>
          <w:kern w:val="0"/>
          <w:sz w:val="32"/>
          <w:szCs w:val="32"/>
        </w:rPr>
        <w:t>，以免出现误判或遗漏等情况。</w:t>
      </w:r>
    </w:p>
    <w:p w:rsidR="0075011A" w:rsidRDefault="00083B3C" w:rsidP="0075105D">
      <w:pPr>
        <w:spacing w:line="520" w:lineRule="exact"/>
        <w:ind w:firstLineChars="150" w:firstLine="480"/>
        <w:rPr>
          <w:rFonts w:ascii="仿宋_GB2312" w:eastAsia="仿宋_GB2312" w:hAnsi="仿宋_GB2312" w:cs="仿宋_GB2312"/>
          <w:b/>
          <w:bCs/>
          <w:color w:val="FF0000"/>
          <w:kern w:val="0"/>
          <w:sz w:val="32"/>
          <w:szCs w:val="32"/>
        </w:rPr>
      </w:pPr>
      <w:r>
        <w:rPr>
          <w:rFonts w:ascii="仿宋_GB2312" w:eastAsia="仿宋_GB2312" w:hAnsi="仿宋_GB2312" w:cs="仿宋_GB2312" w:hint="eastAsia"/>
          <w:b/>
          <w:bCs/>
          <w:color w:val="FF0000"/>
          <w:kern w:val="0"/>
          <w:sz w:val="32"/>
          <w:szCs w:val="32"/>
        </w:rPr>
        <w:t>（2）</w:t>
      </w:r>
      <w:r w:rsidRPr="00083B3C">
        <w:rPr>
          <w:rFonts w:ascii="仿宋_GB2312" w:eastAsia="仿宋_GB2312" w:hAnsi="仿宋_GB2312" w:cs="仿宋_GB2312" w:hint="eastAsia"/>
          <w:b/>
          <w:bCs/>
          <w:color w:val="FF0000"/>
          <w:kern w:val="0"/>
          <w:sz w:val="32"/>
          <w:szCs w:val="32"/>
        </w:rPr>
        <w:t>学位论文在评阅、答辩及初审后若做了修改，应将逐条</w:t>
      </w:r>
      <w:r w:rsidRPr="00083B3C">
        <w:rPr>
          <w:rFonts w:ascii="仿宋_GB2312" w:eastAsia="仿宋_GB2312" w:hAnsi="仿宋_GB2312" w:cs="仿宋_GB2312"/>
          <w:b/>
          <w:bCs/>
          <w:color w:val="FF0000"/>
          <w:kern w:val="0"/>
          <w:sz w:val="32"/>
          <w:szCs w:val="32"/>
        </w:rPr>
        <w:t>对应专家</w:t>
      </w:r>
      <w:r w:rsidRPr="00083B3C">
        <w:rPr>
          <w:rFonts w:ascii="仿宋_GB2312" w:eastAsia="仿宋_GB2312" w:hAnsi="仿宋_GB2312" w:cs="仿宋_GB2312" w:hint="eastAsia"/>
          <w:b/>
          <w:bCs/>
          <w:color w:val="FF0000"/>
          <w:kern w:val="0"/>
          <w:sz w:val="32"/>
          <w:szCs w:val="32"/>
        </w:rPr>
        <w:t>质疑</w:t>
      </w:r>
      <w:r w:rsidRPr="00083B3C">
        <w:rPr>
          <w:rFonts w:ascii="仿宋_GB2312" w:eastAsia="仿宋_GB2312" w:hAnsi="仿宋_GB2312" w:cs="仿宋_GB2312"/>
          <w:b/>
          <w:bCs/>
          <w:color w:val="FF0000"/>
          <w:kern w:val="0"/>
          <w:sz w:val="32"/>
          <w:szCs w:val="32"/>
        </w:rPr>
        <w:t>的</w:t>
      </w:r>
      <w:r w:rsidRPr="00083B3C">
        <w:rPr>
          <w:rFonts w:ascii="仿宋_GB2312" w:eastAsia="仿宋_GB2312" w:hAnsi="仿宋_GB2312" w:cs="仿宋_GB2312" w:hint="eastAsia"/>
          <w:b/>
          <w:bCs/>
          <w:color w:val="FF0000"/>
          <w:kern w:val="0"/>
          <w:sz w:val="32"/>
          <w:szCs w:val="32"/>
        </w:rPr>
        <w:t>详细的修改情况或</w:t>
      </w:r>
      <w:r w:rsidRPr="00083B3C">
        <w:rPr>
          <w:rFonts w:ascii="仿宋_GB2312" w:eastAsia="仿宋_GB2312" w:hAnsi="仿宋_GB2312" w:cs="仿宋_GB2312"/>
          <w:b/>
          <w:bCs/>
          <w:color w:val="FF0000"/>
          <w:kern w:val="0"/>
          <w:sz w:val="32"/>
          <w:szCs w:val="32"/>
        </w:rPr>
        <w:t>说明</w:t>
      </w:r>
      <w:r w:rsidRPr="00083B3C">
        <w:rPr>
          <w:rFonts w:ascii="仿宋_GB2312" w:eastAsia="仿宋_GB2312" w:hAnsi="仿宋_GB2312" w:cs="仿宋_GB2312" w:hint="eastAsia"/>
          <w:b/>
          <w:bCs/>
          <w:color w:val="FF0000"/>
          <w:kern w:val="0"/>
          <w:sz w:val="32"/>
          <w:szCs w:val="32"/>
        </w:rPr>
        <w:t>填报到系统中</w:t>
      </w:r>
      <w:r w:rsidR="00266C74">
        <w:rPr>
          <w:rFonts w:ascii="仿宋_GB2312" w:eastAsia="仿宋_GB2312" w:hAnsi="仿宋_GB2312" w:cs="仿宋_GB2312" w:hint="eastAsia"/>
          <w:b/>
          <w:bCs/>
          <w:color w:val="FF0000"/>
          <w:kern w:val="0"/>
          <w:sz w:val="32"/>
          <w:szCs w:val="32"/>
        </w:rPr>
        <w:t>，</w:t>
      </w:r>
      <w:r w:rsidR="0075011A">
        <w:rPr>
          <w:rFonts w:ascii="仿宋_GB2312" w:eastAsia="仿宋_GB2312" w:hAnsi="仿宋_GB2312" w:cs="仿宋_GB2312" w:hint="eastAsia"/>
          <w:b/>
          <w:bCs/>
          <w:color w:val="FF0000"/>
          <w:kern w:val="0"/>
          <w:sz w:val="32"/>
          <w:szCs w:val="32"/>
        </w:rPr>
        <w:t>系统上传的评阅后修改情况说明，须逐条回答专家提出的质询，并由导师签字确认。</w:t>
      </w:r>
    </w:p>
    <w:p w:rsidR="0075011A" w:rsidRPr="0075105D" w:rsidRDefault="0075011A" w:rsidP="0075011A">
      <w:pPr>
        <w:spacing w:line="520" w:lineRule="exact"/>
        <w:rPr>
          <w:rFonts w:ascii="仿宋_GB2312" w:eastAsia="仿宋_GB2312" w:hAnsi="仿宋_GB2312" w:cs="仿宋_GB2312"/>
          <w:sz w:val="30"/>
          <w:szCs w:val="30"/>
        </w:rPr>
      </w:pPr>
      <w:r>
        <w:rPr>
          <w:rFonts w:ascii="仿宋_GB2312" w:eastAsia="仿宋_GB2312" w:hAnsi="仿宋_GB2312" w:cs="仿宋_GB2312" w:hint="eastAsia"/>
          <w:sz w:val="32"/>
          <w:szCs w:val="32"/>
        </w:rPr>
        <w:t xml:space="preserve">                    </w:t>
      </w:r>
      <w:r w:rsidRPr="0075105D">
        <w:rPr>
          <w:rFonts w:ascii="仿宋_GB2312" w:eastAsia="仿宋_GB2312" w:hAnsi="仿宋_GB2312" w:cs="仿宋_GB2312" w:hint="eastAsia"/>
          <w:sz w:val="30"/>
          <w:szCs w:val="30"/>
        </w:rPr>
        <w:t xml:space="preserve"> 中科院福建物质结构研究所教育处</w:t>
      </w:r>
    </w:p>
    <w:p w:rsidR="0075011A" w:rsidRPr="0075105D" w:rsidRDefault="0075011A" w:rsidP="0075105D">
      <w:pPr>
        <w:spacing w:line="520" w:lineRule="exact"/>
        <w:rPr>
          <w:rFonts w:ascii="仿宋_GB2312" w:eastAsia="仿宋_GB2312" w:hAnsi="仿宋_GB2312" w:cs="仿宋_GB2312"/>
          <w:sz w:val="32"/>
          <w:szCs w:val="32"/>
        </w:rPr>
      </w:pPr>
      <w:r w:rsidRPr="0075105D">
        <w:rPr>
          <w:rFonts w:ascii="仿宋_GB2312" w:eastAsia="仿宋_GB2312" w:hAnsi="仿宋_GB2312" w:cs="仿宋_GB2312" w:hint="eastAsia"/>
          <w:sz w:val="30"/>
          <w:szCs w:val="30"/>
        </w:rPr>
        <w:t xml:space="preserve">                              2022年3月14日</w:t>
      </w:r>
    </w:p>
    <w:sectPr w:rsidR="0075011A" w:rsidRPr="0075105D" w:rsidSect="007E1FDC">
      <w:pgSz w:w="11906" w:h="16838"/>
      <w:pgMar w:top="1134" w:right="1134" w:bottom="851"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2A9E" w:rsidRDefault="009B2A9E" w:rsidP="009B2A9E">
      <w:r>
        <w:separator/>
      </w:r>
    </w:p>
  </w:endnote>
  <w:endnote w:type="continuationSeparator" w:id="1">
    <w:p w:rsidR="009B2A9E" w:rsidRDefault="009B2A9E" w:rsidP="009B2A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2A9E" w:rsidRDefault="009B2A9E" w:rsidP="009B2A9E">
      <w:r>
        <w:separator/>
      </w:r>
    </w:p>
  </w:footnote>
  <w:footnote w:type="continuationSeparator" w:id="1">
    <w:p w:rsidR="009B2A9E" w:rsidRDefault="009B2A9E" w:rsidP="009B2A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011A"/>
    <w:rsid w:val="0001576A"/>
    <w:rsid w:val="00083B3C"/>
    <w:rsid w:val="0012758D"/>
    <w:rsid w:val="00167F51"/>
    <w:rsid w:val="002642B2"/>
    <w:rsid w:val="00266C74"/>
    <w:rsid w:val="00270236"/>
    <w:rsid w:val="00322B8A"/>
    <w:rsid w:val="0075011A"/>
    <w:rsid w:val="0075105D"/>
    <w:rsid w:val="007D3ED4"/>
    <w:rsid w:val="007E1FDC"/>
    <w:rsid w:val="00873F40"/>
    <w:rsid w:val="008A6219"/>
    <w:rsid w:val="009B2A9E"/>
    <w:rsid w:val="00B10193"/>
    <w:rsid w:val="00B9209B"/>
    <w:rsid w:val="00BE4A9D"/>
    <w:rsid w:val="00C43D65"/>
    <w:rsid w:val="00C864AE"/>
    <w:rsid w:val="00D462A3"/>
    <w:rsid w:val="00D73E62"/>
    <w:rsid w:val="00DD03DA"/>
    <w:rsid w:val="00E23AEA"/>
    <w:rsid w:val="00E350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11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缩进 Char"/>
    <w:basedOn w:val="a0"/>
    <w:link w:val="a3"/>
    <w:uiPriority w:val="99"/>
    <w:qFormat/>
    <w:locked/>
    <w:rsid w:val="0075011A"/>
    <w:rPr>
      <w:rFonts w:ascii="Times New Roman" w:eastAsia="宋体" w:hAnsi="Times New Roman" w:cs="Times New Roman"/>
      <w:sz w:val="24"/>
      <w:szCs w:val="24"/>
    </w:rPr>
  </w:style>
  <w:style w:type="character" w:styleId="a4">
    <w:name w:val="Hyperlink"/>
    <w:basedOn w:val="a0"/>
    <w:uiPriority w:val="99"/>
    <w:unhideWhenUsed/>
    <w:qFormat/>
    <w:rsid w:val="0075011A"/>
    <w:rPr>
      <w:color w:val="0000FF"/>
      <w:u w:val="single"/>
    </w:rPr>
  </w:style>
  <w:style w:type="paragraph" w:customStyle="1" w:styleId="Default">
    <w:name w:val="Default"/>
    <w:uiPriority w:val="99"/>
    <w:rsid w:val="0075011A"/>
    <w:pPr>
      <w:widowControl w:val="0"/>
      <w:autoSpaceDE w:val="0"/>
      <w:autoSpaceDN w:val="0"/>
      <w:adjustRightInd w:val="0"/>
    </w:pPr>
    <w:rPr>
      <w:rFonts w:ascii="宋体" w:eastAsia="宋体" w:hAnsi="宋体" w:cs="宋体"/>
      <w:color w:val="000000"/>
      <w:kern w:val="0"/>
      <w:sz w:val="24"/>
      <w:szCs w:val="24"/>
    </w:rPr>
  </w:style>
  <w:style w:type="paragraph" w:styleId="a3">
    <w:name w:val="Body Text Indent"/>
    <w:basedOn w:val="a"/>
    <w:link w:val="Char"/>
    <w:uiPriority w:val="99"/>
    <w:rsid w:val="0075011A"/>
    <w:pPr>
      <w:ind w:firstLineChars="300" w:firstLine="720"/>
    </w:pPr>
    <w:rPr>
      <w:sz w:val="24"/>
    </w:rPr>
  </w:style>
  <w:style w:type="character" w:customStyle="1" w:styleId="Char1">
    <w:name w:val="正文文本缩进 Char1"/>
    <w:basedOn w:val="a0"/>
    <w:link w:val="a3"/>
    <w:uiPriority w:val="99"/>
    <w:semiHidden/>
    <w:rsid w:val="0075011A"/>
    <w:rPr>
      <w:rFonts w:ascii="Times New Roman" w:eastAsia="宋体" w:hAnsi="Times New Roman" w:cs="Times New Roman"/>
      <w:szCs w:val="24"/>
    </w:rPr>
  </w:style>
  <w:style w:type="paragraph" w:styleId="a5">
    <w:name w:val="header"/>
    <w:basedOn w:val="a"/>
    <w:link w:val="Char0"/>
    <w:uiPriority w:val="99"/>
    <w:semiHidden/>
    <w:unhideWhenUsed/>
    <w:rsid w:val="009B2A9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9B2A9E"/>
    <w:rPr>
      <w:rFonts w:ascii="Times New Roman" w:eastAsia="宋体" w:hAnsi="Times New Roman" w:cs="Times New Roman"/>
      <w:sz w:val="18"/>
      <w:szCs w:val="18"/>
    </w:rPr>
  </w:style>
  <w:style w:type="paragraph" w:styleId="a6">
    <w:name w:val="footer"/>
    <w:basedOn w:val="a"/>
    <w:link w:val="Char2"/>
    <w:uiPriority w:val="99"/>
    <w:semiHidden/>
    <w:unhideWhenUsed/>
    <w:rsid w:val="009B2A9E"/>
    <w:pPr>
      <w:tabs>
        <w:tab w:val="center" w:pos="4153"/>
        <w:tab w:val="right" w:pos="8306"/>
      </w:tabs>
      <w:snapToGrid w:val="0"/>
      <w:jc w:val="left"/>
    </w:pPr>
    <w:rPr>
      <w:sz w:val="18"/>
      <w:szCs w:val="18"/>
    </w:rPr>
  </w:style>
  <w:style w:type="character" w:customStyle="1" w:styleId="Char2">
    <w:name w:val="页脚 Char"/>
    <w:basedOn w:val="a0"/>
    <w:link w:val="a6"/>
    <w:uiPriority w:val="99"/>
    <w:semiHidden/>
    <w:rsid w:val="009B2A9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xxw.fjirsm.ac.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6C0C2-E560-4746-B5B0-002F1D397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437</Words>
  <Characters>2492</Characters>
  <Application>Microsoft Office Word</Application>
  <DocSecurity>0</DocSecurity>
  <Lines>20</Lines>
  <Paragraphs>5</Paragraphs>
  <ScaleCrop>false</ScaleCrop>
  <Company>Microsoft</Company>
  <LinksUpToDate>false</LinksUpToDate>
  <CharactersWithSpaces>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dc:creator>
  <cp:lastModifiedBy>tf</cp:lastModifiedBy>
  <cp:revision>21</cp:revision>
  <dcterms:created xsi:type="dcterms:W3CDTF">2022-03-14T08:06:00Z</dcterms:created>
  <dcterms:modified xsi:type="dcterms:W3CDTF">2022-03-14T10:11:00Z</dcterms:modified>
</cp:coreProperties>
</file>